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E84" w:rsidRPr="007B0D4A" w:rsidRDefault="00EB0E84" w:rsidP="007B0D4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B0D4A">
        <w:rPr>
          <w:rFonts w:ascii="Times New Roman" w:hAnsi="Times New Roman" w:cs="Times New Roman"/>
          <w:sz w:val="28"/>
          <w:szCs w:val="28"/>
        </w:rPr>
        <w:t>Приложение 8.2</w:t>
      </w:r>
    </w:p>
    <w:p w:rsidR="00EB0E84" w:rsidRDefault="00EB0E84" w:rsidP="007B0D4A">
      <w:pPr>
        <w:spacing w:after="0" w:line="240" w:lineRule="auto"/>
        <w:jc w:val="right"/>
      </w:pPr>
    </w:p>
    <w:p w:rsidR="00EB0E84" w:rsidRDefault="00EB0E84" w:rsidP="007B0D4A">
      <w:pPr>
        <w:spacing w:after="0" w:line="240" w:lineRule="auto"/>
        <w:jc w:val="right"/>
      </w:pPr>
      <w:r>
        <w:t xml:space="preserve">                                                                                                                                                             </w:t>
      </w:r>
      <w:r w:rsidRPr="00D34F31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logo" style="width:114pt;height:36.75pt;visibility:visible">
            <v:imagedata r:id="rId7" o:title=""/>
          </v:shape>
        </w:pict>
      </w:r>
    </w:p>
    <w:p w:rsidR="00EB0E84" w:rsidRDefault="00EB0E84" w:rsidP="009B0E58">
      <w:pPr>
        <w:spacing w:after="0" w:line="240" w:lineRule="auto"/>
        <w:jc w:val="both"/>
      </w:pPr>
    </w:p>
    <w:p w:rsidR="00EB0E84" w:rsidRPr="00035BE0" w:rsidRDefault="00EB0E84" w:rsidP="009B0E5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t xml:space="preserve">  </w:t>
      </w:r>
      <w:r w:rsidRPr="00035BE0">
        <w:rPr>
          <w:rFonts w:ascii="Times New Roman" w:hAnsi="Times New Roman" w:cs="Times New Roman"/>
          <w:sz w:val="26"/>
          <w:szCs w:val="26"/>
        </w:rPr>
        <w:t xml:space="preserve">Российская школа переживает сегодня серьезные преобразования. Кардинально изменившаяся в последние годы политическая и социально-экономическая ситуация в стране, вызвала необходимость выработки новых подходов к обучению школьников. Главная задача, которую ставит перед школой государство  сегодня - это обучение и воспитание </w:t>
      </w:r>
      <w:r w:rsidRPr="00035BE0">
        <w:rPr>
          <w:rFonts w:ascii="Times New Roman" w:hAnsi="Times New Roman" w:cs="Times New Roman"/>
          <w:b/>
          <w:bCs/>
          <w:sz w:val="26"/>
          <w:szCs w:val="26"/>
        </w:rPr>
        <w:t>успешного ребёнка</w:t>
      </w:r>
      <w:r w:rsidRPr="00035BE0">
        <w:rPr>
          <w:rFonts w:ascii="Times New Roman" w:hAnsi="Times New Roman" w:cs="Times New Roman"/>
          <w:sz w:val="26"/>
          <w:szCs w:val="26"/>
        </w:rPr>
        <w:t>, который умеет учиться (т. е. самостоятельно ставить учебную проблему, формулировать алгоритм ее решения, контролировать процесс и оценивать полученный результат),  умеет организовать свою жизнь (ставить цели и составлять планы), быстро менять планы в связи с быстро</w:t>
      </w:r>
      <w:r w:rsidRPr="00F81773">
        <w:rPr>
          <w:rFonts w:ascii="Times New Roman" w:hAnsi="Times New Roman" w:cs="Times New Roman"/>
          <w:sz w:val="26"/>
          <w:szCs w:val="26"/>
        </w:rPr>
        <w:t xml:space="preserve"> </w:t>
      </w:r>
      <w:r w:rsidRPr="00035BE0">
        <w:rPr>
          <w:rFonts w:ascii="Times New Roman" w:hAnsi="Times New Roman" w:cs="Times New Roman"/>
          <w:sz w:val="26"/>
          <w:szCs w:val="26"/>
        </w:rPr>
        <w:t xml:space="preserve">меняющимися условиями жизни, анализировать результаты своей  деятельности и готов творить. Ученик XXI века должен иметь не только знания, умения и навыки, но и уметь организовывать собственную учебную деятельность, иметь готовность и способность учиться в течение всей  жизни. Поэтому привычный и традиционный подход к образовательному процессу, ориентированный на формирование комплекса знаний, умений и навыков, </w:t>
      </w:r>
      <w:r>
        <w:rPr>
          <w:rFonts w:ascii="Times New Roman" w:hAnsi="Times New Roman" w:cs="Times New Roman"/>
          <w:sz w:val="26"/>
          <w:szCs w:val="26"/>
        </w:rPr>
        <w:t xml:space="preserve">в современных условиях </w:t>
      </w:r>
      <w:r w:rsidRPr="00035BE0">
        <w:rPr>
          <w:rFonts w:ascii="Times New Roman" w:hAnsi="Times New Roman" w:cs="Times New Roman"/>
          <w:sz w:val="26"/>
          <w:szCs w:val="26"/>
        </w:rPr>
        <w:t>стремительно уступает место компетентностному подходу.  На смену парадигме знаний, умений и навыков пришел федеральный государственный образовательный стандарт нового поколения, в основе которого лежат формирование компетентностного подхода, развитие универсальных учебных действий школьника.</w:t>
      </w:r>
    </w:p>
    <w:p w:rsidR="00EB0E84" w:rsidRPr="00035BE0" w:rsidRDefault="00EB0E84" w:rsidP="009B0E5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35BE0">
        <w:rPr>
          <w:rFonts w:ascii="Times New Roman" w:hAnsi="Times New Roman" w:cs="Times New Roman"/>
          <w:sz w:val="26"/>
          <w:szCs w:val="26"/>
        </w:rPr>
        <w:t xml:space="preserve">   Федеральный государственный образовательный стандарт основного общего образования утверждён приказом МО РФ 17 декабря 2010 г. Обязательное введение нового стандарта в основной школе предполагается с 2015 г., то есть ко времени, когда в 5 класс придут первоклассники, которые начали обучение по ФГОС с 01.09. 2011г.  Однако введение стандарта второго поколения в основной школе стало возможно и с 1 сентября 2012 г. по мере готовности и решению образовательного учреждения. </w:t>
      </w:r>
    </w:p>
    <w:p w:rsidR="00EB0E84" w:rsidRPr="00035BE0" w:rsidRDefault="00EB0E84" w:rsidP="00114FBD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35BE0">
        <w:rPr>
          <w:rFonts w:ascii="Times New Roman" w:hAnsi="Times New Roman" w:cs="Times New Roman"/>
          <w:sz w:val="26"/>
          <w:szCs w:val="26"/>
        </w:rPr>
        <w:t xml:space="preserve">   МКОУ Калачеевская СОШ № 1, как одно из ведущих  общеобразовательных учреждений  Калачеевского района и Воронежской области, в числе </w:t>
      </w:r>
      <w:r w:rsidRPr="00B23855">
        <w:rPr>
          <w:rFonts w:ascii="Times New Roman" w:hAnsi="Times New Roman" w:cs="Times New Roman"/>
          <w:sz w:val="26"/>
          <w:szCs w:val="26"/>
        </w:rPr>
        <w:t>40</w:t>
      </w:r>
      <w:r w:rsidRPr="00035BE0">
        <w:rPr>
          <w:rFonts w:ascii="Times New Roman" w:hAnsi="Times New Roman" w:cs="Times New Roman"/>
          <w:color w:val="FF0000"/>
          <w:sz w:val="26"/>
          <w:szCs w:val="26"/>
        </w:rPr>
        <w:t xml:space="preserve">  </w:t>
      </w:r>
      <w:r w:rsidRPr="00035BE0">
        <w:rPr>
          <w:rFonts w:ascii="Times New Roman" w:hAnsi="Times New Roman" w:cs="Times New Roman"/>
          <w:sz w:val="26"/>
          <w:szCs w:val="26"/>
        </w:rPr>
        <w:t>других школ районов области</w:t>
      </w:r>
      <w:r w:rsidRPr="00035BE0">
        <w:rPr>
          <w:rFonts w:ascii="Times New Roman" w:hAnsi="Times New Roman" w:cs="Times New Roman"/>
          <w:color w:val="FF0000"/>
          <w:sz w:val="26"/>
          <w:szCs w:val="26"/>
        </w:rPr>
        <w:t xml:space="preserve"> </w:t>
      </w:r>
      <w:r w:rsidRPr="00035BE0">
        <w:rPr>
          <w:rFonts w:ascii="Times New Roman" w:hAnsi="Times New Roman" w:cs="Times New Roman"/>
          <w:sz w:val="26"/>
          <w:szCs w:val="26"/>
        </w:rPr>
        <w:t>с 1 сентября 2012 года стала региональной экспериментальной площадкой по внедрению ФГОС ООО</w:t>
      </w:r>
      <w:r>
        <w:rPr>
          <w:rFonts w:ascii="Times New Roman" w:hAnsi="Times New Roman" w:cs="Times New Roman"/>
          <w:sz w:val="26"/>
          <w:szCs w:val="26"/>
        </w:rPr>
        <w:t xml:space="preserve"> (в параллели 5-х классов)</w:t>
      </w:r>
      <w:r w:rsidRPr="00035BE0">
        <w:rPr>
          <w:rFonts w:ascii="Times New Roman" w:hAnsi="Times New Roman" w:cs="Times New Roman"/>
          <w:sz w:val="26"/>
          <w:szCs w:val="26"/>
        </w:rPr>
        <w:t xml:space="preserve">.  </w:t>
      </w:r>
      <w:r>
        <w:rPr>
          <w:rFonts w:ascii="Times New Roman" w:hAnsi="Times New Roman" w:cs="Times New Roman"/>
          <w:sz w:val="26"/>
          <w:szCs w:val="26"/>
        </w:rPr>
        <w:t>В</w:t>
      </w:r>
      <w:r w:rsidRPr="00035BE0">
        <w:rPr>
          <w:rFonts w:ascii="Times New Roman" w:hAnsi="Times New Roman" w:cs="Times New Roman"/>
          <w:sz w:val="26"/>
          <w:szCs w:val="26"/>
        </w:rPr>
        <w:t xml:space="preserve"> самом начале пути по реализации эксперимента школьные педагоги были озабочены выбором методик и технологий, которыми необходимо владеть современному педагогу для развития успешной личности ученика. Ведь сейчас учитель не ограничен, его не обязывают, по каким учебникам  и по какой программе работать, главное – конечный результат:  научить детей давать развёрнутый ответ на поставленный вопрос, научить </w:t>
      </w:r>
      <w:r>
        <w:rPr>
          <w:rFonts w:ascii="Times New Roman" w:hAnsi="Times New Roman" w:cs="Times New Roman"/>
          <w:sz w:val="26"/>
          <w:szCs w:val="26"/>
        </w:rPr>
        <w:t xml:space="preserve">ребенка самостоятельно </w:t>
      </w:r>
      <w:r w:rsidRPr="00035BE0">
        <w:rPr>
          <w:rFonts w:ascii="Times New Roman" w:hAnsi="Times New Roman" w:cs="Times New Roman"/>
          <w:sz w:val="26"/>
          <w:szCs w:val="26"/>
        </w:rPr>
        <w:t>ставить и решать проблемы на уроке и во внеурочной деятельности.</w:t>
      </w:r>
      <w:r>
        <w:rPr>
          <w:rFonts w:ascii="Times New Roman" w:hAnsi="Times New Roman" w:cs="Times New Roman"/>
          <w:sz w:val="26"/>
          <w:szCs w:val="26"/>
        </w:rPr>
        <w:t xml:space="preserve"> Ч</w:t>
      </w:r>
      <w:r w:rsidRPr="00035BE0">
        <w:rPr>
          <w:rFonts w:ascii="Times New Roman" w:hAnsi="Times New Roman" w:cs="Times New Roman"/>
          <w:sz w:val="26"/>
          <w:szCs w:val="26"/>
        </w:rPr>
        <w:t>то изменить в учебном и воспитательном процессе, чтобы на смену монологу пришёл диалог</w:t>
      </w:r>
      <w:r>
        <w:rPr>
          <w:rFonts w:ascii="Times New Roman" w:hAnsi="Times New Roman" w:cs="Times New Roman"/>
          <w:sz w:val="26"/>
          <w:szCs w:val="26"/>
        </w:rPr>
        <w:t xml:space="preserve">? Как </w:t>
      </w:r>
      <w:r w:rsidRPr="00035BE0">
        <w:rPr>
          <w:rFonts w:ascii="Times New Roman" w:hAnsi="Times New Roman" w:cs="Times New Roman"/>
          <w:sz w:val="26"/>
          <w:szCs w:val="26"/>
        </w:rPr>
        <w:t>вызват</w:t>
      </w:r>
      <w:r>
        <w:rPr>
          <w:rFonts w:ascii="Times New Roman" w:hAnsi="Times New Roman" w:cs="Times New Roman"/>
          <w:sz w:val="26"/>
          <w:szCs w:val="26"/>
        </w:rPr>
        <w:t>ь</w:t>
      </w:r>
      <w:r w:rsidRPr="00035BE0">
        <w:rPr>
          <w:rFonts w:ascii="Times New Roman" w:hAnsi="Times New Roman" w:cs="Times New Roman"/>
          <w:sz w:val="26"/>
          <w:szCs w:val="26"/>
        </w:rPr>
        <w:t xml:space="preserve"> интерес к новому</w:t>
      </w:r>
      <w:r>
        <w:rPr>
          <w:rFonts w:ascii="Times New Roman" w:hAnsi="Times New Roman" w:cs="Times New Roman"/>
          <w:sz w:val="26"/>
          <w:szCs w:val="26"/>
        </w:rPr>
        <w:t xml:space="preserve"> и с</w:t>
      </w:r>
      <w:r w:rsidRPr="00035BE0">
        <w:rPr>
          <w:rFonts w:ascii="Times New Roman" w:hAnsi="Times New Roman" w:cs="Times New Roman"/>
          <w:sz w:val="26"/>
          <w:szCs w:val="26"/>
        </w:rPr>
        <w:t>формир</w:t>
      </w:r>
      <w:r>
        <w:rPr>
          <w:rFonts w:ascii="Times New Roman" w:hAnsi="Times New Roman" w:cs="Times New Roman"/>
          <w:sz w:val="26"/>
          <w:szCs w:val="26"/>
        </w:rPr>
        <w:t>овать</w:t>
      </w:r>
      <w:r w:rsidRPr="00035BE0">
        <w:rPr>
          <w:rFonts w:ascii="Times New Roman" w:hAnsi="Times New Roman" w:cs="Times New Roman"/>
          <w:sz w:val="26"/>
          <w:szCs w:val="26"/>
        </w:rPr>
        <w:t xml:space="preserve"> познавательную мотивацию</w:t>
      </w:r>
      <w:r>
        <w:rPr>
          <w:rFonts w:ascii="Times New Roman" w:hAnsi="Times New Roman" w:cs="Times New Roman"/>
          <w:sz w:val="26"/>
          <w:szCs w:val="26"/>
        </w:rPr>
        <w:t>? Какие приемы</w:t>
      </w:r>
      <w:r w:rsidRPr="00035BE0">
        <w:rPr>
          <w:rFonts w:ascii="Times New Roman" w:hAnsi="Times New Roman" w:cs="Times New Roman"/>
          <w:sz w:val="26"/>
          <w:szCs w:val="26"/>
        </w:rPr>
        <w:t xml:space="preserve"> формир</w:t>
      </w:r>
      <w:r>
        <w:rPr>
          <w:rFonts w:ascii="Times New Roman" w:hAnsi="Times New Roman" w:cs="Times New Roman"/>
          <w:sz w:val="26"/>
          <w:szCs w:val="26"/>
        </w:rPr>
        <w:t>уют</w:t>
      </w:r>
      <w:r w:rsidRPr="00035BE0">
        <w:rPr>
          <w:rFonts w:ascii="Times New Roman" w:hAnsi="Times New Roman" w:cs="Times New Roman"/>
          <w:sz w:val="26"/>
          <w:szCs w:val="26"/>
        </w:rPr>
        <w:t xml:space="preserve"> ключевы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035BE0">
        <w:rPr>
          <w:rFonts w:ascii="Times New Roman" w:hAnsi="Times New Roman" w:cs="Times New Roman"/>
          <w:sz w:val="26"/>
          <w:szCs w:val="26"/>
        </w:rPr>
        <w:t xml:space="preserve"> компетенци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035BE0">
        <w:rPr>
          <w:rFonts w:ascii="Times New Roman" w:hAnsi="Times New Roman" w:cs="Times New Roman"/>
          <w:sz w:val="26"/>
          <w:szCs w:val="26"/>
        </w:rPr>
        <w:t xml:space="preserve"> школьников</w:t>
      </w:r>
      <w:r>
        <w:rPr>
          <w:rFonts w:ascii="Times New Roman" w:hAnsi="Times New Roman" w:cs="Times New Roman"/>
          <w:sz w:val="26"/>
          <w:szCs w:val="26"/>
        </w:rPr>
        <w:t xml:space="preserve">? </w:t>
      </w:r>
      <w:r w:rsidRPr="00035BE0">
        <w:rPr>
          <w:rFonts w:ascii="Times New Roman" w:hAnsi="Times New Roman" w:cs="Times New Roman"/>
          <w:sz w:val="26"/>
          <w:szCs w:val="26"/>
        </w:rPr>
        <w:t>Итогом поиска ответ</w:t>
      </w:r>
      <w:r>
        <w:rPr>
          <w:rFonts w:ascii="Times New Roman" w:hAnsi="Times New Roman" w:cs="Times New Roman"/>
          <w:sz w:val="26"/>
          <w:szCs w:val="26"/>
        </w:rPr>
        <w:t>ов</w:t>
      </w:r>
      <w:r w:rsidRPr="00035BE0">
        <w:rPr>
          <w:rFonts w:ascii="Times New Roman" w:hAnsi="Times New Roman" w:cs="Times New Roman"/>
          <w:sz w:val="26"/>
          <w:szCs w:val="26"/>
        </w:rPr>
        <w:t xml:space="preserve"> на </w:t>
      </w:r>
      <w:r>
        <w:rPr>
          <w:rFonts w:ascii="Times New Roman" w:hAnsi="Times New Roman" w:cs="Times New Roman"/>
          <w:sz w:val="26"/>
          <w:szCs w:val="26"/>
        </w:rPr>
        <w:t xml:space="preserve">эти и другие </w:t>
      </w:r>
      <w:r w:rsidRPr="00035BE0">
        <w:rPr>
          <w:rFonts w:ascii="Times New Roman" w:hAnsi="Times New Roman" w:cs="Times New Roman"/>
          <w:sz w:val="26"/>
          <w:szCs w:val="26"/>
        </w:rPr>
        <w:t>вопрос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035BE0">
        <w:rPr>
          <w:rFonts w:ascii="Times New Roman" w:hAnsi="Times New Roman" w:cs="Times New Roman"/>
          <w:sz w:val="26"/>
          <w:szCs w:val="26"/>
        </w:rPr>
        <w:t xml:space="preserve"> стало </w:t>
      </w:r>
      <w:r>
        <w:rPr>
          <w:rFonts w:ascii="Times New Roman" w:hAnsi="Times New Roman" w:cs="Times New Roman"/>
          <w:sz w:val="26"/>
          <w:szCs w:val="26"/>
        </w:rPr>
        <w:t>изучение и</w:t>
      </w:r>
      <w:r w:rsidRPr="00035BE0">
        <w:rPr>
          <w:rFonts w:ascii="Times New Roman" w:hAnsi="Times New Roman" w:cs="Times New Roman"/>
          <w:sz w:val="26"/>
          <w:szCs w:val="26"/>
        </w:rPr>
        <w:t xml:space="preserve"> использование в урочном процессе и внеурочной деятельности передовых творческих педагогических технологий: проблемного диалога, ИКТ технологи</w:t>
      </w:r>
      <w:r>
        <w:rPr>
          <w:rFonts w:ascii="Times New Roman" w:hAnsi="Times New Roman" w:cs="Times New Roman"/>
          <w:sz w:val="26"/>
          <w:szCs w:val="26"/>
        </w:rPr>
        <w:t>й</w:t>
      </w:r>
      <w:r w:rsidRPr="00035BE0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 xml:space="preserve">проектно-исследовательских, </w:t>
      </w:r>
      <w:r w:rsidRPr="00035BE0">
        <w:rPr>
          <w:rFonts w:ascii="Times New Roman" w:hAnsi="Times New Roman" w:cs="Times New Roman"/>
          <w:sz w:val="26"/>
          <w:szCs w:val="26"/>
        </w:rPr>
        <w:t>личностно-ориентированны</w:t>
      </w:r>
      <w:r>
        <w:rPr>
          <w:rFonts w:ascii="Times New Roman" w:hAnsi="Times New Roman" w:cs="Times New Roman"/>
          <w:sz w:val="26"/>
          <w:szCs w:val="26"/>
        </w:rPr>
        <w:t>х</w:t>
      </w:r>
      <w:r w:rsidRPr="00035BE0">
        <w:rPr>
          <w:rFonts w:ascii="Times New Roman" w:hAnsi="Times New Roman" w:cs="Times New Roman"/>
          <w:sz w:val="26"/>
          <w:szCs w:val="26"/>
        </w:rPr>
        <w:t>, игровы</w:t>
      </w:r>
      <w:r>
        <w:rPr>
          <w:rFonts w:ascii="Times New Roman" w:hAnsi="Times New Roman" w:cs="Times New Roman"/>
          <w:sz w:val="26"/>
          <w:szCs w:val="26"/>
        </w:rPr>
        <w:t>х,</w:t>
      </w:r>
      <w:r w:rsidRPr="00035BE0">
        <w:rPr>
          <w:rFonts w:ascii="Times New Roman" w:hAnsi="Times New Roman" w:cs="Times New Roman"/>
          <w:sz w:val="26"/>
          <w:szCs w:val="26"/>
        </w:rPr>
        <w:t xml:space="preserve"> которые помогают учащимся самостоятельно открывать знания.</w:t>
      </w:r>
    </w:p>
    <w:p w:rsidR="00EB0E84" w:rsidRDefault="00EB0E84" w:rsidP="009B0E5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t xml:space="preserve">   </w:t>
      </w:r>
      <w:r w:rsidRPr="00114FBD">
        <w:rPr>
          <w:rFonts w:ascii="Times New Roman" w:hAnsi="Times New Roman" w:cs="Times New Roman"/>
          <w:sz w:val="26"/>
          <w:szCs w:val="26"/>
        </w:rPr>
        <w:t xml:space="preserve">Базисный учебный план для обучающихся по ФГОС состоит из двух частей: инвариантной и вариативной. Вариативная часть плана включает в себя </w:t>
      </w:r>
      <w:r w:rsidRPr="009B0E58">
        <w:rPr>
          <w:rFonts w:ascii="Times New Roman" w:hAnsi="Times New Roman" w:cs="Times New Roman"/>
          <w:b/>
          <w:bCs/>
          <w:sz w:val="26"/>
          <w:szCs w:val="26"/>
        </w:rPr>
        <w:t>внеурочную деятельность</w:t>
      </w:r>
      <w:r w:rsidRPr="00114FBD">
        <w:rPr>
          <w:rFonts w:ascii="Times New Roman" w:hAnsi="Times New Roman" w:cs="Times New Roman"/>
          <w:sz w:val="26"/>
          <w:szCs w:val="26"/>
        </w:rPr>
        <w:t xml:space="preserve">, которая осуществляется как во второй половине дня, так и в соответствии с нелинейным (динамическим) расписанием – в привычное  время учебных занятий.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Нелинейное расписание  занятий</w:t>
      </w:r>
      <w:r w:rsidRPr="00114FBD">
        <w:rPr>
          <w:rFonts w:ascii="Times New Roman" w:hAnsi="Times New Roman" w:cs="Times New Roman"/>
          <w:sz w:val="26"/>
          <w:szCs w:val="26"/>
          <w:lang w:eastAsia="ru-RU"/>
        </w:rPr>
        <w:t xml:space="preserve"> – очень мощный инстр</w:t>
      </w:r>
      <w:r>
        <w:rPr>
          <w:rFonts w:ascii="Times New Roman" w:hAnsi="Times New Roman" w:cs="Times New Roman"/>
          <w:sz w:val="26"/>
          <w:szCs w:val="26"/>
          <w:lang w:eastAsia="ru-RU"/>
        </w:rPr>
        <w:t>у</w:t>
      </w:r>
      <w:r w:rsidRPr="00114FBD">
        <w:rPr>
          <w:rFonts w:ascii="Times New Roman" w:hAnsi="Times New Roman" w:cs="Times New Roman"/>
          <w:sz w:val="26"/>
          <w:szCs w:val="26"/>
          <w:lang w:eastAsia="ru-RU"/>
        </w:rPr>
        <w:t xml:space="preserve">ментарий введения ФГОС ООО. Оно: 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является подвижным;</w:t>
      </w:r>
      <w:r w:rsidRPr="00114FBD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пре</w:t>
      </w:r>
      <w:r w:rsidRPr="00114FBD">
        <w:rPr>
          <w:rFonts w:ascii="Times New Roman" w:hAnsi="Times New Roman" w:cs="Times New Roman"/>
          <w:sz w:val="26"/>
          <w:szCs w:val="26"/>
          <w:lang w:eastAsia="ru-RU"/>
        </w:rPr>
        <w:t>доставля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ет возможность для педагогов разных учебных предметов объединять и интегрировать свои занятия, используя разновозрастные и разноуровневые учебные группы</w:t>
      </w:r>
      <w:r w:rsidRPr="00114FBD">
        <w:rPr>
          <w:rFonts w:ascii="Times New Roman" w:hAnsi="Times New Roman" w:cs="Times New Roman"/>
          <w:sz w:val="26"/>
          <w:szCs w:val="26"/>
          <w:lang w:eastAsia="ru-RU"/>
        </w:rPr>
        <w:t xml:space="preserve">. Благодаря нелинейному расписанию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для учащихся обеспечена возможность самим выбирать занятия, как по интересам, так и возможность посещать разноуровневые занятия для повышения эффективности и качества освоения основных предметов.</w:t>
      </w:r>
    </w:p>
    <w:p w:rsidR="00EB0E84" w:rsidRDefault="00EB0E84" w:rsidP="009B0E5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BC797A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 xml:space="preserve">   Целью внеурочной деятельности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(далее ВД) является создание условий для проявления и развития ребёнком своих интересов на основе свободного выбора, постижения духовно-нравственных ценностей и приобщения к культурным традициям. ВД тесно связана с урочной деятельностью, обеспечивает преемственность и взаимосвязь программ ВД и реализуемых УМК, способствует расширению образовательного пространства, создаёт дополнительные условия для развития обучающихся. Содержание образования, определённое ВД, обеспечивает приобщение обучающихся к общекультурным и национально значимым ценностям, формирует систему предметных навыков и личностных качеств, соответствующих требованиям стандарта.</w:t>
      </w:r>
    </w:p>
    <w:p w:rsidR="00EB0E84" w:rsidRDefault="00EB0E84" w:rsidP="00A3503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BC797A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 xml:space="preserve">   ВД в школе организуется по пяти направлениям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 развития личности: спортивно-оздоровительное, духовно-нравственное, социальное, общеинтеллектуальное,  общекультурное) и предполагает занятость ею каждого обучающегося до 10 часов в неделю. Причём, ВД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в 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школе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осуществл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>етс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я через: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часть учебного плана, формируемую участниками образовательного процесса (дополнительные образовательные модули, спецкурсы, школьн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>ое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научн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>ое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обществ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>о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, учебные научные исследования, практикумы и т.д., проводимые в формах, отличных от урочной деятельности)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,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внутришкольн</w:t>
      </w:r>
      <w:r>
        <w:rPr>
          <w:rFonts w:ascii="Times New Roman" w:hAnsi="Times New Roman" w:cs="Times New Roman"/>
          <w:sz w:val="26"/>
          <w:szCs w:val="26"/>
          <w:lang w:eastAsia="ru-RU"/>
        </w:rPr>
        <w:t>ую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систем</w:t>
      </w:r>
      <w:r>
        <w:rPr>
          <w:rFonts w:ascii="Times New Roman" w:hAnsi="Times New Roman" w:cs="Times New Roman"/>
          <w:sz w:val="26"/>
          <w:szCs w:val="26"/>
          <w:lang w:eastAsia="ru-RU"/>
        </w:rPr>
        <w:t>у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дополнительного образования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(кружки, секции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)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,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образовательные программы учреждений дополнительного образования детей, а также учреждений культуры и спорта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,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организацию деятельности групп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>ы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продленного дня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,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классное руководство (экскурсии, диспуты, круглые столы, соревнования, общественно полезные практики и т.д.)</w:t>
      </w:r>
      <w:r w:rsidRPr="003722EB">
        <w:rPr>
          <w:rFonts w:ascii="Times New Roman" w:hAnsi="Times New Roman" w:cs="Times New Roman"/>
          <w:sz w:val="26"/>
          <w:szCs w:val="26"/>
          <w:lang w:eastAsia="ru-RU"/>
        </w:rPr>
        <w:t xml:space="preserve">,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деятельность иных педагогических работников (</w:t>
      </w:r>
      <w:r>
        <w:rPr>
          <w:rFonts w:ascii="Times New Roman" w:hAnsi="Times New Roman" w:cs="Times New Roman"/>
          <w:sz w:val="26"/>
          <w:szCs w:val="26"/>
          <w:lang w:eastAsia="ru-RU"/>
        </w:rPr>
        <w:t>с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оциального педагога, педагога-психолога, старшего вожатого)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. </w:t>
      </w:r>
      <w:r>
        <w:rPr>
          <w:rFonts w:ascii="Times New Roman" w:hAnsi="Times New Roman" w:cs="Times New Roman"/>
          <w:sz w:val="26"/>
          <w:szCs w:val="26"/>
        </w:rPr>
        <w:t xml:space="preserve">Среди многих других принципов организации внеурочной деятельности в нашей школе прежде всех на вооружение взят </w:t>
      </w:r>
      <w:r w:rsidRPr="00B96D73">
        <w:rPr>
          <w:rFonts w:ascii="Times New Roman" w:hAnsi="Times New Roman" w:cs="Times New Roman"/>
          <w:b/>
          <w:bCs/>
          <w:sz w:val="26"/>
          <w:szCs w:val="26"/>
        </w:rPr>
        <w:t>принцип обеспечения многообразия, вариативности и самостоятельного выбора учащимися видов и способов этой деятельности</w:t>
      </w:r>
      <w:r>
        <w:rPr>
          <w:rFonts w:ascii="Times New Roman" w:hAnsi="Times New Roman" w:cs="Times New Roman"/>
          <w:sz w:val="26"/>
          <w:szCs w:val="26"/>
        </w:rPr>
        <w:t xml:space="preserve">. Т.е. на первом этапе при планировании сетки внеурочной деятельности мы учли конкретные условия и возможности школы (какие виды и формы деятельности о/у может предложить учащимся в соответствии с пятью направлениями ФГОС), а также возможности учреждений дополнительного образования, функционирующих вне школы. Затем провели анкетирование родителей учащихся с целью изучения интересов и увлечений детей, родительского запроса на занятость учащихся во внеурочное время.    В результате по уровню связей ОУ со средой у нас получилась наиболее традиционная модель внеурочной деятельности: </w:t>
      </w:r>
      <w:r w:rsidRPr="00BC797A">
        <w:rPr>
          <w:rFonts w:ascii="Times New Roman" w:hAnsi="Times New Roman" w:cs="Times New Roman"/>
          <w:sz w:val="26"/>
          <w:szCs w:val="26"/>
        </w:rPr>
        <w:t>школа объединяет свои ресурсы с ресурсами других учреждений дополнительного образования и организаций культуры и спорта, используя кадровые и материальные ресурсы друг друга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(см. приложение 1 «Схема школьной модели ВД»). </w:t>
      </w:r>
      <w:r w:rsidRPr="00BC797A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ВД направлена на достижение следующих воспитательных результатов: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приобретение учащимися социального опыта; формирование собственного(положительного или негативного) отношения к базовым общественным ценностям; приобретение школьниками опыта самостоятельного общественного действия.</w:t>
      </w:r>
    </w:p>
    <w:p w:rsidR="00EB0E84" w:rsidRDefault="00EB0E84" w:rsidP="00A30751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0751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Количество учащихся, занятых ВД в рамках ФГОС ООО</w:t>
      </w:r>
    </w:p>
    <w:p w:rsidR="00EB0E84" w:rsidRDefault="00EB0E84" w:rsidP="00A30751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36"/>
        <w:gridCol w:w="1736"/>
        <w:gridCol w:w="1737"/>
        <w:gridCol w:w="1737"/>
        <w:gridCol w:w="1737"/>
        <w:gridCol w:w="1737"/>
      </w:tblGrid>
      <w:tr w:rsidR="00EB0E84" w:rsidRPr="00067354">
        <w:tc>
          <w:tcPr>
            <w:tcW w:w="5209" w:type="dxa"/>
            <w:gridSpan w:val="3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  <w:t>2012-2013уч. год</w:t>
            </w:r>
          </w:p>
        </w:tc>
        <w:tc>
          <w:tcPr>
            <w:tcW w:w="5211" w:type="dxa"/>
            <w:gridSpan w:val="3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  <w:t>2013-2014уч. год</w:t>
            </w:r>
          </w:p>
        </w:tc>
      </w:tr>
      <w:tr w:rsidR="00EB0E84" w:rsidRPr="00067354">
        <w:tc>
          <w:tcPr>
            <w:tcW w:w="1736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охвачено ВД</w:t>
            </w:r>
          </w:p>
        </w:tc>
        <w:tc>
          <w:tcPr>
            <w:tcW w:w="1736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 школе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 рамках сетевого взаимодействия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охвачено ВД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 школе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 рамках сетевого взаимодействия</w:t>
            </w:r>
          </w:p>
        </w:tc>
      </w:tr>
      <w:tr w:rsidR="00EB0E84" w:rsidRPr="00067354">
        <w:tc>
          <w:tcPr>
            <w:tcW w:w="1736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44 уч-ся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5-х классов</w:t>
            </w:r>
          </w:p>
        </w:tc>
        <w:tc>
          <w:tcPr>
            <w:tcW w:w="1736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44 уч-ся;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100%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18 уч-ся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41%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102 уч-ся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5-х и 6-х классов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102 уч-ся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100%</w:t>
            </w:r>
          </w:p>
        </w:tc>
        <w:tc>
          <w:tcPr>
            <w:tcW w:w="1737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58 уч-ся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outlineLvl w:val="2"/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color w:val="000000"/>
                <w:sz w:val="26"/>
                <w:szCs w:val="26"/>
                <w:lang w:eastAsia="ru-RU"/>
              </w:rPr>
              <w:t>57%</w:t>
            </w:r>
          </w:p>
        </w:tc>
      </w:tr>
    </w:tbl>
    <w:p w:rsidR="00EB0E84" w:rsidRDefault="00EB0E84" w:rsidP="00A30751">
      <w:pPr>
        <w:spacing w:after="0" w:line="240" w:lineRule="auto"/>
        <w:ind w:hanging="357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A3503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A3503B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</w:t>
      </w:r>
      <w:r w:rsidRPr="00A3503B">
        <w:rPr>
          <w:rFonts w:ascii="Times New Roman" w:hAnsi="Times New Roman" w:cs="Times New Roman"/>
          <w:sz w:val="28"/>
          <w:szCs w:val="28"/>
        </w:rPr>
        <w:t>Приложение 1</w:t>
      </w:r>
    </w:p>
    <w:p w:rsidR="00EB0E84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B0E84" w:rsidRPr="00C35C62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35C62">
        <w:rPr>
          <w:rFonts w:ascii="Times New Roman" w:hAnsi="Times New Roman" w:cs="Times New Roman"/>
          <w:b/>
          <w:bCs/>
          <w:sz w:val="28"/>
          <w:szCs w:val="28"/>
        </w:rPr>
        <w:t xml:space="preserve">Схема имеющейся в школе модели внеурочной деятельности </w:t>
      </w:r>
    </w:p>
    <w:p w:rsidR="00EB0E84" w:rsidRPr="00C35C62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35C62">
        <w:rPr>
          <w:rFonts w:ascii="Times New Roman" w:hAnsi="Times New Roman" w:cs="Times New Roman"/>
          <w:b/>
          <w:bCs/>
          <w:sz w:val="28"/>
          <w:szCs w:val="28"/>
        </w:rPr>
        <w:t>с учётом индивидуальных особенностей и потребностей обучающихся</w:t>
      </w:r>
    </w:p>
    <w:p w:rsidR="00EB0E84" w:rsidRDefault="00EB0E84" w:rsidP="00A3503B">
      <w:pPr>
        <w:spacing w:after="0" w:line="240" w:lineRule="auto"/>
        <w:jc w:val="center"/>
        <w:rPr>
          <w:b/>
          <w:bCs/>
          <w:sz w:val="28"/>
          <w:szCs w:val="28"/>
        </w:rPr>
      </w:pPr>
    </w:p>
    <w:p w:rsidR="00EB0E84" w:rsidRDefault="00EB0E84" w:rsidP="00A3503B">
      <w:pPr>
        <w:spacing w:after="0" w:line="240" w:lineRule="auto"/>
        <w:jc w:val="center"/>
      </w:pPr>
      <w:r>
        <w:rPr>
          <w:noProof/>
          <w:lang w:eastAsia="ru-RU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026" type="#_x0000_t69" style="position:absolute;left:0;text-align:left;margin-left:180.2pt;margin-top:394.65pt;width:150pt;height:95.25pt;z-index:251660800">
            <v:textbox>
              <w:txbxContent>
                <w:p w:rsidR="00EB0E84" w:rsidRPr="00B852ED" w:rsidRDefault="00EB0E84" w:rsidP="00A3503B">
                  <w:pPr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i/>
                      <w:iCs/>
                      <w:sz w:val="20"/>
                      <w:szCs w:val="20"/>
                    </w:rPr>
                    <w:t>межведомственное взаимодействие</w:t>
                  </w:r>
                </w:p>
                <w:p w:rsidR="00EB0E84" w:rsidRDefault="00EB0E84" w:rsidP="00A3503B"/>
              </w:txbxContent>
            </v:textbox>
          </v:shape>
        </w:pict>
      </w:r>
      <w:r>
        <w:rPr>
          <w:noProof/>
          <w:lang w:eastAsia="ru-RU"/>
        </w:rPr>
        <w:pict>
          <v:shape id="_x0000_s1027" type="#_x0000_t69" style="position:absolute;left:0;text-align:left;margin-left:196.7pt;margin-top:320.4pt;width:123pt;height:79.5pt;z-index:251659776">
            <v:textbox>
              <w:txbxContent>
                <w:p w:rsidR="00EB0E84" w:rsidRPr="00B852ED" w:rsidRDefault="00EB0E84" w:rsidP="00A3503B">
                  <w:pPr>
                    <w:jc w:val="center"/>
                    <w:rPr>
                      <w:rFonts w:ascii="Times New Roman" w:hAnsi="Times New Roman" w:cs="Times New Roman"/>
                      <w:i/>
                      <w:iCs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i/>
                      <w:iCs/>
                      <w:sz w:val="20"/>
                      <w:szCs w:val="20"/>
                    </w:rPr>
                    <w:t>межведомственное взаимодействие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69" style="position:absolute;left:0;text-align:left;margin-left:183.95pt;margin-top:252.9pt;width:155.25pt;height:38.25pt;z-index:251658752"/>
        </w:pict>
      </w:r>
      <w:r>
        <w:rPr>
          <w:noProof/>
          <w:lang w:eastAsia="ru-RU"/>
        </w:rPr>
        <w:pict>
          <v:rect id="_x0000_s1029" style="position:absolute;left:0;text-align:left;margin-left:330.2pt;margin-top:406.65pt;width:153.75pt;height:49.5pt;z-index:251657728" fillcolor="#e5b8b7">
            <v:textbox>
              <w:txbxContent>
                <w:p w:rsidR="00EB0E84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</w:p>
                <w:p w:rsidR="00EB0E84" w:rsidRPr="00B852ED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</w:rPr>
                    <w:t>организации спорта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0" style="position:absolute;left:0;text-align:left;margin-left:319.7pt;margin-top:338.4pt;width:174.75pt;height:32.25pt;z-index:251656704" fillcolor="#e5b8b7">
            <v:textbox>
              <w:txbxContent>
                <w:p w:rsidR="00EB0E84" w:rsidRPr="00B852ED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</w:rPr>
                    <w:t>организации культуры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left:0;text-align:left;margin-left:339.2pt;margin-top:238.65pt;width:135.75pt;height:61.5pt;z-index:251655680" fillcolor="#e5b8b7">
            <v:textbox>
              <w:txbxContent>
                <w:p w:rsidR="00EB0E84" w:rsidRPr="00B852ED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</w:rPr>
                    <w:t>учреждения дополнительного образования детей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2" style="position:absolute;left:0;text-align:left;margin-left:15.95pt;margin-top:406.65pt;width:153pt;height:49.5pt;z-index:251654656" fillcolor="#b6dde8">
            <v:textbox>
              <w:txbxContent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</w:rPr>
                    <w:t>дополнительное образование школы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3" style="position:absolute;left:0;text-align:left;margin-left:1.7pt;margin-top:291.15pt;width:178.5pt;height:92.25pt;z-index:251653632" fillcolor="#b6dde8">
            <v:textbox>
              <w:txbxContent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F84BBA">
                    <w:rPr>
                      <w:rFonts w:ascii="Times New Roman" w:hAnsi="Times New Roman" w:cs="Times New Roman"/>
                      <w:b/>
                      <w:bCs/>
                    </w:rPr>
                    <w:t>деятельность иных педагогических работников</w:t>
                  </w:r>
                </w:p>
                <w:p w:rsidR="00EB0E84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(старшего вожатого,</w:t>
                  </w:r>
                </w:p>
                <w:p w:rsidR="00EB0E84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педагога-психолога,</w:t>
                  </w:r>
                </w:p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социального педагога)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4" style="position:absolute;left:0;text-align:left;margin-left:21.2pt;margin-top:238.65pt;width:143.25pt;height:32.25pt;z-index:251652608" fillcolor="#b6dde8">
            <v:textbox>
              <w:txbxContent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F84BBA">
                    <w:rPr>
                      <w:rFonts w:ascii="Times New Roman" w:hAnsi="Times New Roman" w:cs="Times New Roman"/>
                      <w:b/>
                      <w:bCs/>
                    </w:rPr>
                    <w:t>классное</w:t>
                  </w:r>
                </w:p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F84BBA">
                    <w:rPr>
                      <w:rFonts w:ascii="Times New Roman" w:hAnsi="Times New Roman" w:cs="Times New Roman"/>
                      <w:b/>
                      <w:bCs/>
                    </w:rPr>
                    <w:t>руководство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oval id="_x0000_s1035" style="position:absolute;left:0;text-align:left;margin-left:301.7pt;margin-top:199.65pt;width:212.25pt;height:327pt;z-index:251649536"/>
        </w:pict>
      </w:r>
      <w:r>
        <w:rPr>
          <w:noProof/>
          <w:lang w:eastAsia="ru-RU"/>
        </w:rPr>
        <w:pict>
          <v:oval id="_x0000_s1036" style="position:absolute;left:0;text-align:left;margin-left:-11.8pt;margin-top:187.65pt;width:208.5pt;height:339pt;z-index:251648512"/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7" type="#_x0000_t32" style="position:absolute;left:0;text-align:left;margin-left:81.2pt;margin-top:139pt;width:319.5pt;height:0;z-index:25164748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8" type="#_x0000_t32" style="position:absolute;left:0;text-align:left;margin-left:71.45pt;margin-top:95.4pt;width:46.5pt;height:56.25pt;flip:y;z-index:251644416" o:connectortype="straight">
            <v:stroke startarrow="block" endarrow="block"/>
          </v:shape>
        </w:pict>
      </w:r>
      <w:r>
        <w:rPr>
          <w:noProof/>
          <w:lang w:eastAsia="ru-RU"/>
        </w:rPr>
        <w:pict>
          <v:shape id="_x0000_s1039" type="#_x0000_t32" style="position:absolute;left:0;text-align:left;margin-left:357.95pt;margin-top:95.4pt;width:55.5pt;height:56.25pt;flip:x y;z-index:251645440" o:connectortype="straight">
            <v:stroke startarrow="block" endarrow="block"/>
          </v:shape>
        </w:pict>
      </w:r>
      <w:r>
        <w:rPr>
          <w:noProof/>
          <w:lang w:eastAsia="ru-RU"/>
        </w:rPr>
        <w:pict>
          <v:roundrect id="_x0000_s1040" style="position:absolute;left:0;text-align:left;margin-left:297.2pt;margin-top:151.65pt;width:216.75pt;height:55.5pt;z-index:251651584" arcsize="10923f">
            <v:textbox>
              <w:txbxContent>
                <w:p w:rsidR="00EB0E84" w:rsidRPr="00F84BBA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F84BBA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Социально-педагогическое партнёрство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41" style="position:absolute;left:0;text-align:left;margin-left:-16.3pt;margin-top:151.65pt;width:206.25pt;height:55.5pt;z-index:251650560" arcsize="10923f">
            <v:textbox>
              <w:txbxContent>
                <w:p w:rsidR="00EB0E84" w:rsidRPr="00FA705B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FA705B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sz w:val="24"/>
                      <w:szCs w:val="24"/>
                    </w:rPr>
                    <w:t>Возможности образовательного учреждения, т. е. школы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ect id="_x0000_s1042" style="position:absolute;left:0;text-align:left;margin-left:113.45pt;margin-top:105.9pt;width:249pt;height:18.75pt;z-index:251646464" fillcolor="yellow">
            <v:textbox>
              <w:txbxContent>
                <w:p w:rsidR="00EB0E84" w:rsidRPr="00FA705B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FA705B">
                    <w:rPr>
                      <w:rFonts w:ascii="Times New Roman" w:hAnsi="Times New Roman" w:cs="Times New Roman"/>
                    </w:rPr>
                    <w:t>заключение договоров о сотрудничестве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3" style="position:absolute;left:0;text-align:left;margin-left:10.7pt;margin-top:75.9pt;width:478.5pt;height:19.5pt;z-index:251643392" fillcolor="#00b0f0">
            <v:textbox>
              <w:txbxContent>
                <w:p w:rsidR="00EB0E84" w:rsidRPr="00A5704F" w:rsidRDefault="00EB0E84" w:rsidP="00A3503B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ВНЕУРОЧНАЯ ДЕЯТЕЛЬНОСТЬ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 id="_x0000_s1044" type="#_x0000_t32" style="position:absolute;left:0;text-align:left;margin-left:248.45pt;margin-top:51.9pt;width:0;height:24pt;flip:y;z-index:251642368" o:connectortype="straight">
            <v:stroke startarrow="block" endarrow="block"/>
          </v:shape>
        </w:pict>
      </w:r>
      <w:r>
        <w:rPr>
          <w:noProof/>
          <w:lang w:eastAsia="ru-RU"/>
        </w:rPr>
        <w:pict>
          <v:oval id="_x0000_s1045" style="position:absolute;left:0;text-align:left;margin-left:21.2pt;margin-top:10.65pt;width:453.75pt;height:41.25pt;z-index:251641344" fillcolor="yellow">
            <v:textbox style="mso-next-textbox:#_x0000_s1045">
              <w:txbxContent>
                <w:p w:rsidR="00EB0E84" w:rsidRPr="00A5704F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Изучение и у</w:t>
                  </w:r>
                  <w:r w:rsidRPr="00A5704F">
                    <w:rPr>
                      <w:rFonts w:ascii="Times New Roman" w:hAnsi="Times New Roman" w:cs="Times New Roman"/>
                    </w:rPr>
                    <w:t>чёт интересов, потребностей участников</w:t>
                  </w:r>
                </w:p>
                <w:p w:rsidR="00EB0E84" w:rsidRPr="00A5704F" w:rsidRDefault="00EB0E84" w:rsidP="00A3503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A5704F">
                    <w:rPr>
                      <w:rFonts w:ascii="Times New Roman" w:hAnsi="Times New Roman" w:cs="Times New Roman"/>
                    </w:rPr>
                    <w:t xml:space="preserve"> образовательного процесса</w:t>
                  </w:r>
                  <w:r>
                    <w:rPr>
                      <w:rFonts w:ascii="Times New Roman" w:hAnsi="Times New Roman" w:cs="Times New Roman"/>
                    </w:rPr>
                    <w:t xml:space="preserve"> (учащихся, родителей, педагогов)</w:t>
                  </w:r>
                </w:p>
              </w:txbxContent>
            </v:textbox>
          </v:oval>
        </w:pict>
      </w:r>
    </w:p>
    <w:p w:rsidR="00EB0E84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</w:p>
    <w:p w:rsidR="00EB0E84" w:rsidRPr="0022709F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</w:t>
      </w:r>
      <w:r w:rsidRPr="00D60463">
        <w:rPr>
          <w:rFonts w:ascii="Times New Roman" w:hAnsi="Times New Roman" w:cs="Times New Roman"/>
          <w:i/>
          <w:iCs/>
          <w:sz w:val="26"/>
          <w:szCs w:val="26"/>
        </w:rPr>
        <w:t xml:space="preserve">слайд </w:t>
      </w:r>
      <w:r>
        <w:rPr>
          <w:rFonts w:ascii="Times New Roman" w:hAnsi="Times New Roman" w:cs="Times New Roman"/>
          <w:i/>
          <w:iCs/>
          <w:sz w:val="26"/>
          <w:szCs w:val="26"/>
        </w:rPr>
        <w:t>3</w:t>
      </w:r>
      <w:r w:rsidRPr="00D60463">
        <w:rPr>
          <w:rFonts w:ascii="Times New Roman" w:hAnsi="Times New Roman" w:cs="Times New Roman"/>
          <w:i/>
          <w:iCs/>
          <w:sz w:val="26"/>
          <w:szCs w:val="26"/>
        </w:rPr>
        <w:t>,</w:t>
      </w:r>
      <w:r>
        <w:rPr>
          <w:rFonts w:ascii="Times New Roman" w:hAnsi="Times New Roman" w:cs="Times New Roman"/>
          <w:i/>
          <w:iCs/>
          <w:sz w:val="26"/>
          <w:szCs w:val="26"/>
        </w:rPr>
        <w:t>учебный план 5-6 классов (внеурочка)</w:t>
      </w:r>
      <w:r w:rsidRPr="00D60463">
        <w:rPr>
          <w:rFonts w:ascii="Times New Roman" w:hAnsi="Times New Roman" w:cs="Times New Roman"/>
          <w:i/>
          <w:iCs/>
          <w:sz w:val="26"/>
          <w:szCs w:val="26"/>
        </w:rPr>
        <w:t>)</w:t>
      </w:r>
    </w:p>
    <w:p w:rsidR="00EB0E84" w:rsidRPr="00863C35" w:rsidRDefault="00EB0E84" w:rsidP="00A3503B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6"/>
          <w:szCs w:val="26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492703">
      <w:pPr>
        <w:spacing w:after="0" w:line="240" w:lineRule="auto"/>
        <w:ind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3A0CB5">
      <w:pPr>
        <w:spacing w:after="0" w:line="240" w:lineRule="auto"/>
        <w:ind w:hanging="357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Pr="008C1C65" w:rsidRDefault="00EB0E84" w:rsidP="003722E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8C1C65" w:rsidRDefault="00EB0E84" w:rsidP="00FC09C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    Часть учебного плана, отражающая занятость обучающихся  по ФГОС ООО внеурочной деятельностью, в 2013-2014 году была сформирована в соответствии с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имеющи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>ми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ся кадровы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>ми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, материально-технически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ми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возможностями школы, а также с учётом тщательно изученного 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запрос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>а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обучающихся, родителей 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 и 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законных представителей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 (анкетирование, устный опрос)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.</w:t>
      </w:r>
      <w:r w:rsidRPr="00FC09C8">
        <w:rPr>
          <w:rFonts w:ascii="Times New Roman" w:hAnsi="Times New Roman" w:cs="Times New Roman"/>
          <w:sz w:val="26"/>
          <w:szCs w:val="26"/>
          <w:lang w:eastAsia="ru-RU"/>
        </w:rPr>
        <w:t xml:space="preserve"> Этот фрагмент учебного плана представлен ниже.</w:t>
      </w:r>
    </w:p>
    <w:p w:rsidR="00EB0E84" w:rsidRDefault="00EB0E84" w:rsidP="00A3503B">
      <w:pPr>
        <w:spacing w:after="0" w:line="240" w:lineRule="auto"/>
        <w:ind w:left="357"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Default="00EB0E84" w:rsidP="00A3503B">
      <w:pPr>
        <w:spacing w:after="0" w:line="240" w:lineRule="auto"/>
        <w:ind w:left="357"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EB0E84" w:rsidRPr="00A3503B" w:rsidRDefault="00EB0E84" w:rsidP="00A3503B">
      <w:pPr>
        <w:spacing w:after="0" w:line="240" w:lineRule="auto"/>
        <w:ind w:left="357"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350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Внеурочная  деятельность в соответствии с  ФГОС</w:t>
      </w:r>
    </w:p>
    <w:p w:rsidR="00EB0E84" w:rsidRPr="00A3503B" w:rsidRDefault="00EB0E84" w:rsidP="00A3503B">
      <w:pPr>
        <w:spacing w:after="0" w:line="240" w:lineRule="auto"/>
        <w:ind w:left="357" w:hanging="357"/>
        <w:jc w:val="center"/>
        <w:outlineLvl w:val="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3503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в 5-6-х классах в 2013-2014 учебном  году</w:t>
      </w:r>
    </w:p>
    <w:p w:rsidR="00EB0E84" w:rsidRPr="006B6A88" w:rsidRDefault="00EB0E84" w:rsidP="00A3503B">
      <w:pPr>
        <w:ind w:hanging="360"/>
        <w:jc w:val="center"/>
        <w:outlineLvl w:val="2"/>
        <w:rPr>
          <w:b/>
          <w:bCs/>
          <w:color w:val="000000"/>
          <w:sz w:val="28"/>
          <w:szCs w:val="28"/>
        </w:rPr>
      </w:pPr>
    </w:p>
    <w:tbl>
      <w:tblPr>
        <w:tblW w:w="10800" w:type="dxa"/>
        <w:tblCellSpacing w:w="0" w:type="dxa"/>
        <w:tblInd w:w="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A0"/>
      </w:tblPr>
      <w:tblGrid>
        <w:gridCol w:w="2474"/>
        <w:gridCol w:w="964"/>
        <w:gridCol w:w="3994"/>
        <w:gridCol w:w="3368"/>
      </w:tblGrid>
      <w:tr w:rsidR="00EB0E84" w:rsidRPr="00067354">
        <w:trPr>
          <w:tblCellSpacing w:w="0" w:type="dxa"/>
        </w:trPr>
        <w:tc>
          <w:tcPr>
            <w:tcW w:w="2474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Направление</w:t>
            </w:r>
          </w:p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деятельности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Кол-во часов в неделю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ind w:hanging="37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Вид деятельности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Ф.И.О.учителя</w:t>
            </w:r>
          </w:p>
        </w:tc>
      </w:tr>
      <w:tr w:rsidR="00EB0E84" w:rsidRPr="00067354">
        <w:trPr>
          <w:trHeight w:val="550"/>
          <w:tblCellSpacing w:w="0" w:type="dxa"/>
        </w:trPr>
        <w:tc>
          <w:tcPr>
            <w:tcW w:w="2474" w:type="dxa"/>
            <w:vMerge w:val="restart"/>
            <w:tcBorders>
              <w:top w:val="outset" w:sz="6" w:space="0" w:color="auto"/>
              <w:right w:val="outset" w:sz="6" w:space="0" w:color="auto"/>
            </w:tcBorders>
            <w:shd w:val="clear" w:color="auto" w:fill="00FFFF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Спортивно-оздоровительное</w:t>
            </w:r>
          </w:p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Спортивная секция игры в русскую лапту 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Свириденков М. В.,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физической культуры</w:t>
            </w:r>
          </w:p>
        </w:tc>
      </w:tr>
      <w:tr w:rsidR="00EB0E84" w:rsidRPr="00067354">
        <w:trPr>
          <w:trHeight w:val="326"/>
          <w:tblCellSpacing w:w="0" w:type="dxa"/>
        </w:trPr>
        <w:tc>
          <w:tcPr>
            <w:tcW w:w="2474" w:type="dxa"/>
            <w:vMerge/>
            <w:tcBorders>
              <w:right w:val="outset" w:sz="6" w:space="0" w:color="auto"/>
            </w:tcBorders>
            <w:shd w:val="clear" w:color="auto" w:fill="00FFFF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Спортивная секция игры в футбол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Лопатин П. Н.,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физической культуры</w:t>
            </w:r>
          </w:p>
        </w:tc>
      </w:tr>
      <w:tr w:rsidR="00EB0E84" w:rsidRPr="00067354">
        <w:trPr>
          <w:trHeight w:val="326"/>
          <w:tblCellSpacing w:w="0" w:type="dxa"/>
        </w:trPr>
        <w:tc>
          <w:tcPr>
            <w:tcW w:w="2474" w:type="dxa"/>
            <w:vMerge/>
            <w:tcBorders>
              <w:right w:val="outset" w:sz="6" w:space="0" w:color="auto"/>
            </w:tcBorders>
            <w:shd w:val="clear" w:color="auto" w:fill="00FFFF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Спортивная секция лёгкой атлетики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Свириденков М. В.,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физической культуры</w:t>
            </w:r>
          </w:p>
        </w:tc>
      </w:tr>
      <w:tr w:rsidR="00EB0E84" w:rsidRPr="00067354">
        <w:trPr>
          <w:trHeight w:val="660"/>
          <w:tblCellSpacing w:w="0" w:type="dxa"/>
        </w:trPr>
        <w:tc>
          <w:tcPr>
            <w:tcW w:w="2474" w:type="dxa"/>
            <w:vMerge w:val="restar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99CC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Общекультурное направление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 </w:t>
            </w:r>
          </w:p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2 </w:t>
            </w:r>
          </w:p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 </w:t>
            </w:r>
          </w:p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Вокальная студия «Элегия»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Селиванова С. А.,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музыки</w:t>
            </w:r>
          </w:p>
        </w:tc>
      </w:tr>
      <w:tr w:rsidR="00EB0E84" w:rsidRPr="00067354">
        <w:trPr>
          <w:trHeight w:val="275"/>
          <w:tblCellSpacing w:w="0" w:type="dxa"/>
        </w:trPr>
        <w:tc>
          <w:tcPr>
            <w:tcW w:w="2474" w:type="dxa"/>
            <w:vMerge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99CC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Изостудия «Мир радости и восторга»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Покусаева Л. В.учитель ИЗО </w:t>
            </w:r>
          </w:p>
        </w:tc>
      </w:tr>
      <w:tr w:rsidR="00EB0E84" w:rsidRPr="00067354">
        <w:trPr>
          <w:trHeight w:val="363"/>
          <w:tblCellSpacing w:w="0" w:type="dxa"/>
        </w:trPr>
        <w:tc>
          <w:tcPr>
            <w:tcW w:w="2474" w:type="dxa"/>
            <w:vMerge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99CC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Кружок вышивки «Сказочные узоры»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Есакова Т. В.,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технологии</w:t>
            </w:r>
          </w:p>
        </w:tc>
      </w:tr>
      <w:tr w:rsidR="00EB0E84" w:rsidRPr="00067354">
        <w:trPr>
          <w:trHeight w:val="351"/>
          <w:tblCellSpacing w:w="0" w:type="dxa"/>
        </w:trPr>
        <w:tc>
          <w:tcPr>
            <w:tcW w:w="2474" w:type="dxa"/>
            <w:vMerge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99CC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Кружок художественной обработки материала «Золотые руки»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Хан М. В., старшая вожатая</w:t>
            </w:r>
          </w:p>
        </w:tc>
      </w:tr>
      <w:tr w:rsidR="00EB0E84" w:rsidRPr="00067354">
        <w:trPr>
          <w:trHeight w:val="666"/>
          <w:tblCellSpacing w:w="0" w:type="dxa"/>
        </w:trPr>
        <w:tc>
          <w:tcPr>
            <w:tcW w:w="2474" w:type="dxa"/>
            <w:vMerge w:val="restart"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  <w:shd w:val="clear" w:color="auto" w:fill="FFFF99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Общеинтеллектуальное направление</w:t>
            </w:r>
          </w:p>
        </w:tc>
        <w:tc>
          <w:tcPr>
            <w:tcW w:w="964" w:type="dxa"/>
            <w:tcBorders>
              <w:top w:val="outset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outset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Программа «Я - исследователь»</w:t>
            </w:r>
          </w:p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3368" w:type="dxa"/>
            <w:tcBorders>
              <w:top w:val="outset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Шевырёва О. Д.,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ОБЖ,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Шевцова С. Т.,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биологии</w:t>
            </w:r>
          </w:p>
        </w:tc>
      </w:tr>
      <w:tr w:rsidR="00EB0E84" w:rsidRPr="00067354">
        <w:trPr>
          <w:trHeight w:val="392"/>
          <w:tblCellSpacing w:w="0" w:type="dxa"/>
        </w:trPr>
        <w:tc>
          <w:tcPr>
            <w:tcW w:w="2474" w:type="dxa"/>
            <w:vMerge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  <w:shd w:val="clear" w:color="auto" w:fill="FFFF99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Математический кружок «За страницами учебника математики»</w:t>
            </w:r>
          </w:p>
        </w:tc>
        <w:tc>
          <w:tcPr>
            <w:tcW w:w="3368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Олейникова З. В., учитель математики,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Калиничева Л. А.,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математики</w:t>
            </w:r>
          </w:p>
        </w:tc>
      </w:tr>
      <w:tr w:rsidR="00EB0E84" w:rsidRPr="00067354">
        <w:trPr>
          <w:trHeight w:val="392"/>
          <w:tblCellSpacing w:w="0" w:type="dxa"/>
        </w:trPr>
        <w:tc>
          <w:tcPr>
            <w:tcW w:w="2474" w:type="dxa"/>
            <w:vMerge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  <w:shd w:val="clear" w:color="auto" w:fill="FFFF99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99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Кружок «Весёлая география»</w:t>
            </w:r>
          </w:p>
        </w:tc>
        <w:tc>
          <w:tcPr>
            <w:tcW w:w="3368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Тарасенко И. В.,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географии</w:t>
            </w:r>
          </w:p>
        </w:tc>
      </w:tr>
      <w:tr w:rsidR="00EB0E84" w:rsidRPr="00067354">
        <w:trPr>
          <w:trHeight w:val="355"/>
          <w:tblCellSpacing w:w="0" w:type="dxa"/>
        </w:trPr>
        <w:tc>
          <w:tcPr>
            <w:tcW w:w="2474" w:type="dxa"/>
            <w:vMerge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  <w:shd w:val="clear" w:color="auto" w:fill="FFFF99"/>
            <w:vAlign w:val="center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Программа «Занимательная информатика. Робототехника»</w:t>
            </w:r>
          </w:p>
        </w:tc>
        <w:tc>
          <w:tcPr>
            <w:tcW w:w="3368" w:type="dxa"/>
            <w:tcBorders>
              <w:top w:val="single" w:sz="8" w:space="0" w:color="auto"/>
              <w:left w:val="outset" w:sz="8" w:space="0" w:color="auto"/>
              <w:bottom w:val="single" w:sz="8" w:space="0" w:color="auto"/>
              <w:right w:val="outset" w:sz="8" w:space="0" w:color="auto"/>
            </w:tcBorders>
            <w:vAlign w:val="center"/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Советкина О. Н.,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информатики</w:t>
            </w:r>
          </w:p>
        </w:tc>
      </w:tr>
      <w:tr w:rsidR="00EB0E84" w:rsidRPr="00067354">
        <w:trPr>
          <w:trHeight w:val="855"/>
          <w:tblCellSpacing w:w="0" w:type="dxa"/>
        </w:trPr>
        <w:tc>
          <w:tcPr>
            <w:tcW w:w="2474" w:type="dxa"/>
            <w:vMerge w:val="restart"/>
            <w:tcBorders>
              <w:top w:val="outset" w:sz="6" w:space="0" w:color="auto"/>
              <w:right w:val="outset" w:sz="6" w:space="0" w:color="auto"/>
            </w:tcBorders>
            <w:shd w:val="clear" w:color="auto" w:fill="FF99CC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Духовно-нравственное направление</w:t>
            </w:r>
          </w:p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</w:rPr>
            </w:pPr>
          </w:p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Образовательная внеурочная деятельность в школьном возрастном объединении «Искрята»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Хан М. В.,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старшая вожатая</w:t>
            </w:r>
          </w:p>
        </w:tc>
      </w:tr>
      <w:tr w:rsidR="00EB0E84" w:rsidRPr="00067354">
        <w:trPr>
          <w:tblCellSpacing w:w="0" w:type="dxa"/>
        </w:trPr>
        <w:tc>
          <w:tcPr>
            <w:tcW w:w="2474" w:type="dxa"/>
            <w:vMerge/>
            <w:tcBorders>
              <w:right w:val="outset" w:sz="6" w:space="0" w:color="auto"/>
            </w:tcBorders>
            <w:shd w:val="clear" w:color="auto" w:fill="FF99CC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Музейно-поисковая работа в кружке «Следопыт», краеведческая работа в школьном музее «Калач вчера, сегодня, завтра»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Музыкантова Т. В.,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истории, руководитель школьного музея</w:t>
            </w:r>
          </w:p>
        </w:tc>
      </w:tr>
      <w:tr w:rsidR="00EB0E84" w:rsidRPr="00067354">
        <w:trPr>
          <w:tblCellSpacing w:w="0" w:type="dxa"/>
        </w:trPr>
        <w:tc>
          <w:tcPr>
            <w:tcW w:w="2474" w:type="dxa"/>
            <w:vMerge w:val="restart"/>
            <w:tcBorders>
              <w:top w:val="outset" w:sz="6" w:space="0" w:color="auto"/>
              <w:right w:val="outset" w:sz="6" w:space="0" w:color="auto"/>
            </w:tcBorders>
            <w:shd w:val="clear" w:color="auto" w:fill="99CC00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Социальная деятельность</w:t>
            </w:r>
          </w:p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Фотостудия «Мир в объективе» 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Алымова Н. В.,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учитель информатики</w:t>
            </w:r>
          </w:p>
        </w:tc>
      </w:tr>
      <w:tr w:rsidR="00EB0E84" w:rsidRPr="00067354">
        <w:trPr>
          <w:trHeight w:val="1050"/>
          <w:tblCellSpacing w:w="0" w:type="dxa"/>
        </w:trPr>
        <w:tc>
          <w:tcPr>
            <w:tcW w:w="2474" w:type="dxa"/>
            <w:vMerge/>
            <w:tcBorders>
              <w:bottom w:val="outset" w:sz="6" w:space="0" w:color="auto"/>
              <w:right w:val="outset" w:sz="6" w:space="0" w:color="auto"/>
            </w:tcBorders>
            <w:shd w:val="clear" w:color="auto" w:fill="99CC00"/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64" w:type="dxa"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</w:tcPr>
          <w:p w:rsidR="00EB0E84" w:rsidRPr="00067354" w:rsidRDefault="00EB0E84" w:rsidP="00D16BA4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6735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3994" w:type="dxa"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Социальный проект по созданию  и функционированию школьного многопрофильного пресс-центра «По-разному и обо всём»</w:t>
            </w:r>
          </w:p>
        </w:tc>
        <w:tc>
          <w:tcPr>
            <w:tcW w:w="3368" w:type="dxa"/>
            <w:tcBorders>
              <w:top w:val="outset" w:sz="8" w:space="0" w:color="auto"/>
              <w:left w:val="outset" w:sz="8" w:space="0" w:color="auto"/>
              <w:bottom w:val="nil"/>
              <w:right w:val="outset" w:sz="8" w:space="0" w:color="auto"/>
            </w:tcBorders>
          </w:tcPr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Кузнецова О. А., </w:t>
            </w:r>
          </w:p>
          <w:p w:rsidR="00EB0E84" w:rsidRPr="00067354" w:rsidRDefault="00EB0E84" w:rsidP="00A3503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социальный педагог</w:t>
            </w:r>
          </w:p>
        </w:tc>
      </w:tr>
      <w:tr w:rsidR="00EB0E84" w:rsidRPr="00067354">
        <w:trPr>
          <w:tblCellSpacing w:w="0" w:type="dxa"/>
        </w:trPr>
        <w:tc>
          <w:tcPr>
            <w:tcW w:w="2474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 xml:space="preserve"> 19 часов</w:t>
            </w:r>
          </w:p>
        </w:tc>
        <w:tc>
          <w:tcPr>
            <w:tcW w:w="39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B0E84" w:rsidRPr="00067354" w:rsidRDefault="00EB0E84" w:rsidP="00BC797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067354">
              <w:rPr>
                <w:rStyle w:val="FootnoteReference"/>
                <w:rFonts w:ascii="Times New Roman" w:hAnsi="Times New Roman" w:cs="Times New Roman"/>
              </w:rPr>
              <w:footnoteReference w:id="2"/>
            </w:r>
            <w:r w:rsidRPr="0006735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33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</w:tcPr>
          <w:p w:rsidR="00EB0E84" w:rsidRPr="00067354" w:rsidRDefault="00EB0E84" w:rsidP="00D16BA4">
            <w:pPr>
              <w:rPr>
                <w:rFonts w:ascii="Times New Roman" w:hAnsi="Times New Roman" w:cs="Times New Roman"/>
              </w:rPr>
            </w:pPr>
            <w:r w:rsidRPr="00067354">
              <w:rPr>
                <w:rFonts w:ascii="Times New Roman" w:hAnsi="Times New Roman" w:cs="Times New Roman"/>
              </w:rPr>
              <w:t> </w:t>
            </w:r>
          </w:p>
        </w:tc>
      </w:tr>
    </w:tbl>
    <w:p w:rsidR="00EB0E84" w:rsidRPr="00A3503B" w:rsidRDefault="00EB0E84" w:rsidP="00A3503B">
      <w:pPr>
        <w:pStyle w:val="Osnova"/>
        <w:tabs>
          <w:tab w:val="left" w:leader="dot" w:pos="624"/>
        </w:tabs>
        <w:spacing w:line="240" w:lineRule="auto"/>
        <w:jc w:val="center"/>
        <w:rPr>
          <w:rStyle w:val="Zag11"/>
          <w:rFonts w:ascii="Times New Roman" w:eastAsia="@Arial Unicode MS" w:hAnsi="Times New Roman" w:cs="Times New Roman"/>
          <w:b/>
          <w:bCs/>
          <w:color w:val="403152"/>
          <w:sz w:val="28"/>
          <w:szCs w:val="28"/>
          <w:lang w:val="ru-RU"/>
        </w:rPr>
      </w:pPr>
      <w:r w:rsidRPr="00A3503B">
        <w:rPr>
          <w:rStyle w:val="Zag11"/>
          <w:rFonts w:ascii="Times New Roman" w:eastAsia="@Arial Unicode MS" w:hAnsi="Times New Roman" w:cs="Times New Roman"/>
          <w:b/>
          <w:bCs/>
          <w:color w:val="403152"/>
          <w:sz w:val="28"/>
          <w:szCs w:val="28"/>
          <w:lang w:val="ru-RU"/>
        </w:rPr>
        <w:t xml:space="preserve">Схема </w:t>
      </w:r>
    </w:p>
    <w:p w:rsidR="00EB0E84" w:rsidRPr="00A3503B" w:rsidRDefault="00EB0E84" w:rsidP="00A3503B">
      <w:pPr>
        <w:pStyle w:val="Osnova"/>
        <w:tabs>
          <w:tab w:val="left" w:leader="dot" w:pos="624"/>
        </w:tabs>
        <w:spacing w:line="240" w:lineRule="auto"/>
        <w:jc w:val="center"/>
        <w:rPr>
          <w:rStyle w:val="Zag11"/>
          <w:rFonts w:ascii="Times New Roman" w:eastAsia="@Arial Unicode MS" w:hAnsi="Times New Roman" w:cs="Times New Roman"/>
          <w:b/>
          <w:bCs/>
          <w:color w:val="5F497A"/>
          <w:sz w:val="28"/>
          <w:szCs w:val="28"/>
          <w:lang w:val="ru-RU"/>
        </w:rPr>
      </w:pPr>
      <w:r w:rsidRPr="00A3503B">
        <w:rPr>
          <w:rStyle w:val="Zag11"/>
          <w:rFonts w:ascii="Times New Roman" w:eastAsia="@Arial Unicode MS" w:hAnsi="Times New Roman" w:cs="Times New Roman"/>
          <w:b/>
          <w:bCs/>
          <w:color w:val="403152"/>
          <w:sz w:val="28"/>
          <w:szCs w:val="28"/>
          <w:lang w:val="ru-RU"/>
        </w:rPr>
        <w:t xml:space="preserve">организации внеурочной деятельности в рамках школы в 5а, 5б, 5в и 6а, 6б классах, реализующих ФГОС ООО в 2013-2014 учебном году </w:t>
      </w:r>
      <w:r w:rsidRPr="00A3503B">
        <w:rPr>
          <w:rStyle w:val="Zag11"/>
          <w:rFonts w:ascii="Times New Roman" w:eastAsia="@Arial Unicode MS" w:hAnsi="Times New Roman" w:cs="Times New Roman"/>
          <w:b/>
          <w:bCs/>
          <w:color w:val="5F497A"/>
          <w:sz w:val="28"/>
          <w:szCs w:val="28"/>
          <w:lang w:val="ru-RU"/>
        </w:rPr>
        <w:t xml:space="preserve"> </w:t>
      </w:r>
    </w:p>
    <w:p w:rsidR="00EB0E84" w:rsidRDefault="00EB0E84" w:rsidP="00A3503B">
      <w:pPr>
        <w:pStyle w:val="Osnova"/>
        <w:tabs>
          <w:tab w:val="left" w:leader="dot" w:pos="624"/>
        </w:tabs>
        <w:spacing w:line="240" w:lineRule="auto"/>
        <w:jc w:val="center"/>
        <w:rPr>
          <w:rStyle w:val="Zag11"/>
          <w:rFonts w:ascii="Arial" w:eastAsia="@Arial Unicode MS" w:hAnsi="Arial" w:cs="Times New Roman"/>
          <w:b/>
          <w:bCs/>
          <w:color w:val="5F497A"/>
          <w:sz w:val="28"/>
          <w:szCs w:val="28"/>
          <w:lang w:val="ru-RU"/>
        </w:rPr>
      </w:pPr>
    </w:p>
    <w:tbl>
      <w:tblPr>
        <w:tblW w:w="109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74"/>
        <w:gridCol w:w="1754"/>
        <w:gridCol w:w="1800"/>
        <w:gridCol w:w="1800"/>
        <w:gridCol w:w="1980"/>
        <w:gridCol w:w="1879"/>
      </w:tblGrid>
      <w:tr w:rsidR="00EB0E84" w:rsidRPr="00067354">
        <w:tc>
          <w:tcPr>
            <w:tcW w:w="1774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понедельник</w:t>
            </w:r>
          </w:p>
        </w:tc>
        <w:tc>
          <w:tcPr>
            <w:tcW w:w="1754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вторник</w:t>
            </w:r>
          </w:p>
        </w:tc>
        <w:tc>
          <w:tcPr>
            <w:tcW w:w="180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среда</w:t>
            </w:r>
          </w:p>
        </w:tc>
        <w:tc>
          <w:tcPr>
            <w:tcW w:w="180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четверг</w:t>
            </w:r>
          </w:p>
        </w:tc>
        <w:tc>
          <w:tcPr>
            <w:tcW w:w="198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пятница</w:t>
            </w:r>
          </w:p>
        </w:tc>
        <w:tc>
          <w:tcPr>
            <w:tcW w:w="1879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суббота</w:t>
            </w:r>
          </w:p>
        </w:tc>
      </w:tr>
      <w:tr w:rsidR="00EB0E84" w:rsidRPr="00067354">
        <w:trPr>
          <w:trHeight w:val="750"/>
        </w:trPr>
        <w:tc>
          <w:tcPr>
            <w:tcW w:w="1774" w:type="dxa"/>
            <w:vMerge w:val="restart"/>
            <w:shd w:val="clear" w:color="auto" w:fill="FF99CC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ОВД в «Искрята»</w:t>
            </w:r>
          </w:p>
        </w:tc>
        <w:tc>
          <w:tcPr>
            <w:tcW w:w="1754" w:type="dxa"/>
            <w:shd w:val="clear" w:color="auto" w:fill="FFFF99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«Занимательная робототехника»</w:t>
            </w:r>
          </w:p>
        </w:tc>
        <w:tc>
          <w:tcPr>
            <w:tcW w:w="1800" w:type="dxa"/>
            <w:vMerge w:val="restart"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лёгкая атлетика /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лапта</w:t>
            </w:r>
          </w:p>
        </w:tc>
        <w:tc>
          <w:tcPr>
            <w:tcW w:w="1800" w:type="dxa"/>
            <w:shd w:val="clear" w:color="auto" w:fill="FFFF99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«Я – исследовате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ль»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980" w:type="dxa"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Футбол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79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Изостудия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B0E84" w:rsidRPr="00067354">
        <w:trPr>
          <w:trHeight w:val="750"/>
        </w:trPr>
        <w:tc>
          <w:tcPr>
            <w:tcW w:w="1774" w:type="dxa"/>
            <w:vMerge/>
            <w:shd w:val="clear" w:color="auto" w:fill="FF99CC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54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Вокальная студия</w:t>
            </w:r>
          </w:p>
        </w:tc>
        <w:tc>
          <w:tcPr>
            <w:tcW w:w="1800" w:type="dxa"/>
            <w:vMerge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00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Вокальная студия</w:t>
            </w:r>
          </w:p>
        </w:tc>
        <w:tc>
          <w:tcPr>
            <w:tcW w:w="1980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«Золотые руки»</w:t>
            </w:r>
          </w:p>
        </w:tc>
        <w:tc>
          <w:tcPr>
            <w:tcW w:w="1879" w:type="dxa"/>
            <w:shd w:val="clear" w:color="auto" w:fill="FFFF99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«За страницами учебника математики»</w:t>
            </w:r>
          </w:p>
        </w:tc>
      </w:tr>
      <w:tr w:rsidR="00EB0E84" w:rsidRPr="00067354">
        <w:trPr>
          <w:trHeight w:val="600"/>
        </w:trPr>
        <w:tc>
          <w:tcPr>
            <w:tcW w:w="1774" w:type="dxa"/>
            <w:vMerge w:val="restart"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лёгкая атлетика /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лапта</w:t>
            </w:r>
          </w:p>
        </w:tc>
        <w:tc>
          <w:tcPr>
            <w:tcW w:w="1754" w:type="dxa"/>
            <w:shd w:val="clear" w:color="auto" w:fill="99CC00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фотостудия</w:t>
            </w:r>
          </w:p>
        </w:tc>
        <w:tc>
          <w:tcPr>
            <w:tcW w:w="1800" w:type="dxa"/>
            <w:shd w:val="clear" w:color="auto" w:fill="FF99CC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«Следопыт»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00" w:type="dxa"/>
            <w:shd w:val="clear" w:color="auto" w:fill="FFFF99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«Занимательная робототехника»</w:t>
            </w:r>
          </w:p>
        </w:tc>
        <w:tc>
          <w:tcPr>
            <w:tcW w:w="1980" w:type="dxa"/>
            <w:shd w:val="clear" w:color="auto" w:fill="FFFF99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«Весёлая география» 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79" w:type="dxa"/>
            <w:vMerge w:val="restart"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лёгкая атлетика/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лапта</w:t>
            </w:r>
          </w:p>
        </w:tc>
      </w:tr>
      <w:tr w:rsidR="00EB0E84" w:rsidRPr="00067354">
        <w:trPr>
          <w:trHeight w:val="600"/>
        </w:trPr>
        <w:tc>
          <w:tcPr>
            <w:tcW w:w="1774" w:type="dxa"/>
            <w:vMerge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54" w:type="dxa"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лёгкая атлетика</w:t>
            </w:r>
          </w:p>
        </w:tc>
        <w:tc>
          <w:tcPr>
            <w:tcW w:w="1800" w:type="dxa"/>
            <w:shd w:val="clear" w:color="auto" w:fill="99CC00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фотостудия</w:t>
            </w:r>
          </w:p>
        </w:tc>
        <w:tc>
          <w:tcPr>
            <w:tcW w:w="1800" w:type="dxa"/>
            <w:vMerge w:val="restart"/>
            <w:shd w:val="clear" w:color="auto" w:fill="FF99CC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ОВД в «Искрята»</w:t>
            </w:r>
          </w:p>
        </w:tc>
        <w:tc>
          <w:tcPr>
            <w:tcW w:w="1980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Кружок вышивки «Сказочные узоры»</w:t>
            </w:r>
          </w:p>
        </w:tc>
        <w:tc>
          <w:tcPr>
            <w:tcW w:w="1879" w:type="dxa"/>
            <w:vMerge/>
            <w:shd w:val="clear" w:color="auto" w:fill="00FF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B0E84" w:rsidRPr="00067354">
        <w:tc>
          <w:tcPr>
            <w:tcW w:w="1774" w:type="dxa"/>
            <w:shd w:val="clear" w:color="auto" w:fill="99CC00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пресс-центр</w:t>
            </w:r>
          </w:p>
        </w:tc>
        <w:tc>
          <w:tcPr>
            <w:tcW w:w="1754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«Золотые руки»</w:t>
            </w:r>
          </w:p>
        </w:tc>
        <w:tc>
          <w:tcPr>
            <w:tcW w:w="1800" w:type="dxa"/>
            <w:shd w:val="clear" w:color="auto" w:fill="CC99FF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Изостудия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800" w:type="dxa"/>
            <w:vMerge/>
            <w:shd w:val="clear" w:color="auto" w:fill="FF99CC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980" w:type="dxa"/>
            <w:shd w:val="clear" w:color="auto" w:fill="99CC00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пресс-центр</w:t>
            </w:r>
          </w:p>
        </w:tc>
        <w:tc>
          <w:tcPr>
            <w:tcW w:w="1879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B0E84" w:rsidRPr="00067354">
        <w:tc>
          <w:tcPr>
            <w:tcW w:w="10987" w:type="dxa"/>
            <w:gridSpan w:val="6"/>
            <w:shd w:val="clear" w:color="auto" w:fill="FFFFFF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  <w:t>внеурочная деятельность в рамках сетевого взаимодействия с учреждениями дополнительного образования</w:t>
            </w:r>
          </w:p>
        </w:tc>
      </w:tr>
    </w:tbl>
    <w:p w:rsidR="00EB0E84" w:rsidRPr="00123677" w:rsidRDefault="00EB0E84" w:rsidP="00A3503B">
      <w:pPr>
        <w:pStyle w:val="Osnova"/>
        <w:tabs>
          <w:tab w:val="left" w:leader="dot" w:pos="624"/>
        </w:tabs>
        <w:spacing w:line="240" w:lineRule="auto"/>
        <w:jc w:val="center"/>
        <w:rPr>
          <w:rStyle w:val="Zag11"/>
          <w:rFonts w:ascii="Arial" w:eastAsia="@Arial Unicode MS" w:hAnsi="Arial" w:cs="Times New Roman"/>
          <w:b/>
          <w:bCs/>
          <w:color w:val="5F497A"/>
          <w:sz w:val="28"/>
          <w:szCs w:val="28"/>
          <w:lang w:val="ru-RU"/>
        </w:rPr>
      </w:pPr>
    </w:p>
    <w:p w:rsidR="00EB0E84" w:rsidRDefault="00EB0E84" w:rsidP="00FD0196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C797A">
        <w:rPr>
          <w:rFonts w:ascii="Times New Roman" w:hAnsi="Times New Roman" w:cs="Times New Roman"/>
          <w:sz w:val="26"/>
          <w:szCs w:val="26"/>
        </w:rPr>
        <w:t xml:space="preserve">Среди </w:t>
      </w:r>
      <w:r>
        <w:rPr>
          <w:rFonts w:ascii="Times New Roman" w:hAnsi="Times New Roman" w:cs="Times New Roman"/>
          <w:sz w:val="26"/>
          <w:szCs w:val="26"/>
        </w:rPr>
        <w:t xml:space="preserve">представленных на схеме разнонаправленных объединений ВД всеобщей популярностью среди учащихся 5-6 классов пользуются те, что позволяют им осваивать современную обучающую технику (имеется в виду не только ПК, планшеты и др.). Например, обучение по программе </w:t>
      </w:r>
      <w:r w:rsidRPr="00FD0196">
        <w:rPr>
          <w:rFonts w:ascii="Times New Roman" w:hAnsi="Times New Roman" w:cs="Times New Roman"/>
          <w:sz w:val="26"/>
          <w:szCs w:val="26"/>
        </w:rPr>
        <w:t>«Занимательная информатика. Робототехника»</w:t>
      </w:r>
      <w:r>
        <w:rPr>
          <w:rFonts w:ascii="Times New Roman" w:hAnsi="Times New Roman" w:cs="Times New Roman"/>
          <w:sz w:val="26"/>
          <w:szCs w:val="26"/>
        </w:rPr>
        <w:t xml:space="preserve"> предполагает компьютерное моделирование учащимися различных жизненных и предметных ситуаций с помощью интеллектуальных программируемых лего-роботов </w:t>
      </w:r>
      <w:r>
        <w:rPr>
          <w:rFonts w:ascii="Times New Roman" w:hAnsi="Times New Roman" w:cs="Times New Roman"/>
          <w:sz w:val="26"/>
          <w:szCs w:val="26"/>
          <w:lang w:val="en-US"/>
        </w:rPr>
        <w:t>NXT</w:t>
      </w:r>
      <w:r>
        <w:rPr>
          <w:rFonts w:ascii="Times New Roman" w:hAnsi="Times New Roman" w:cs="Times New Roman"/>
          <w:sz w:val="26"/>
          <w:szCs w:val="26"/>
        </w:rPr>
        <w:t xml:space="preserve"> 3 поколения. На момент вступления школы в эксперимент по внедрению ФГОС ООО (сентябрь 2012 г.) таких роботов в распоряжении ребят было только 3. Благодаря успешному участию школы в региональном проекте «Школа – лидер образования Воронежской области» за счёт солидного денежного гранта мы смогли докупить наглядные пособия для учащихся и уже через год, в сентябре 2013 года в арсенале учащихся таких машин было 10. С помощью новых технологий ученики (уже в 6 классе!) самостоятельно пишут и реализуют программы по поиску оптимальных решений в любой предложенной ситуации: расчёт расстояния до объекта, заданная реакция объекта на изменение  температуры, цвета, освещённости и т. д. Всего лишь за один год мастерство ребят выросло от умения осуществлять с помощью лего-роботов лишь определённые программы, заданные педагогом, до написания сложных программных циклов (до 30 команд), которые позволяют самим учащимся искать выход из поставленной проблемной ситуации. Уже в нынешнем учебном году школа планирует приобрести прямоходящие роботы нового поколения, которые позволят ребятам проводить даже спортивные состязания между машинами. А в чуть более дальней перспективе обучающиеся под руководством педагогов Советкиной О. Н. и Алымовой Н. В. планируют построить настоящий лего «Экоград», в котором будут только умные и экологически чистые механизмы: например, мельница на водяной турбине, ветряки, работающие на энергии солнечных батарей и пр. </w:t>
      </w:r>
    </w:p>
    <w:p w:rsidR="00EB0E84" w:rsidRPr="008C1C65" w:rsidRDefault="00EB0E84" w:rsidP="001A288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t xml:space="preserve">   Большой интерес обучающиеся по ФГОС проявляют и к участию в новом общешкольном социальном проекте по созданию и функционированию многопрофильного пресс-центра. Здесь внимание ребят привлекает работа в фото и теле студиях «1 ТВ». И именно потому, что на занятиях этих объединений ВД не просто теоретически учат правильно выбирать ракурс, учитывать освещение при фотографировании или телесъёмке. Помимо возможности научиться правильно готовить новостные информационные выпуски (отбирать и грамотно излагать информацию), успешно интервьюировать собеседников, вести корреспондентскую деятельность, монтировать видеосюжеты и выдавать их в эфир, здесь можно и нужно всё трогать руками: пользоваться всеми функциями профессиональных фото и видеокамер, с помощью специального оборудования выставлять фоновые задники, регулировать освещение при съёмке. Пролонгировать интерес к подобного рода занятиям позволяет общешкольный внеурочный игровой проект «Телевичок», в рамках которого все классные коллективы параллелей 5-6 классов готовят свою телепередачу с обязательными структурными компонентами: выпуском новостей, интервью с интересным человеком, видеосюжетом на заданную творческую тему.  В ходе подготовки проекта выявляются наиболее заинтересованные учащиеся в занятиях фото и телетворчеством. Они становятся постоянными участниками школьного пресс-центра (на сегодняшний день таких около 30 чел.) и имеют возможность совершенствовать свои знания и умения в дальнейшем. За два года эксперимента ребята научились создавать информационные, новостные, тематические телепередачи и видеопрезентации. </w:t>
      </w:r>
      <w:r w:rsidRPr="001A288F">
        <w:rPr>
          <w:rFonts w:ascii="Times New Roman" w:hAnsi="Times New Roman" w:cs="Times New Roman"/>
          <w:sz w:val="26"/>
          <w:szCs w:val="26"/>
        </w:rPr>
        <w:t>В виду того, что, что в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Pr="001A288F">
        <w:rPr>
          <w:rFonts w:ascii="Times New Roman" w:hAnsi="Times New Roman" w:cs="Times New Roman"/>
          <w:sz w:val="26"/>
          <w:szCs w:val="26"/>
          <w:lang w:eastAsia="ru-RU"/>
        </w:rPr>
        <w:t>школе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 xml:space="preserve"> организована  возможность свободного доступа школьников и педагогов к информационным сервисам, позволяющим пользоваться ресурсами сети Интернет для реализации индивидуальных и групповых образовательных проектов</w:t>
      </w:r>
      <w:r w:rsidRPr="001A288F">
        <w:rPr>
          <w:rFonts w:ascii="Times New Roman" w:hAnsi="Times New Roman" w:cs="Times New Roman"/>
          <w:sz w:val="26"/>
          <w:szCs w:val="26"/>
          <w:lang w:eastAsia="ru-RU"/>
        </w:rPr>
        <w:t xml:space="preserve"> многие из упомянутых передач </w:t>
      </w:r>
      <w:r w:rsidRPr="001A288F">
        <w:rPr>
          <w:rFonts w:ascii="Times New Roman" w:hAnsi="Times New Roman" w:cs="Times New Roman"/>
          <w:sz w:val="26"/>
          <w:szCs w:val="26"/>
        </w:rPr>
        <w:t>размещены на школьном сайте</w:t>
      </w:r>
      <w:r w:rsidRPr="008C1C65">
        <w:rPr>
          <w:rFonts w:ascii="Times New Roman" w:hAnsi="Times New Roman" w:cs="Times New Roman"/>
          <w:sz w:val="26"/>
          <w:szCs w:val="26"/>
          <w:lang w:eastAsia="ru-RU"/>
        </w:rPr>
        <w:t>.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В рамках </w:t>
      </w:r>
      <w:r>
        <w:rPr>
          <w:rFonts w:ascii="Times New Roman" w:hAnsi="Times New Roman" w:cs="Times New Roman"/>
          <w:sz w:val="26"/>
          <w:szCs w:val="26"/>
        </w:rPr>
        <w:t>проекта «Школа – лидер образования Воронежской области» помимо перечисленной и прочей дорогостоящей обучающей техники региональным центром развития образования школе были поставлены 4 комплекта оборудования интерактивной лаборатории «Архимед». Они включают в себя весь необходимый предметный набор, миникомпьютеры и интерактивные датчики для проведения исследовательской деятельности учащихся в таких предметных областях как биология, химия, физика и на их стыке. Проведение внеурочных занятий по программе «Я – исследователь» предполагает участие всех учащихся 5-6 классов, охваченных ВД в рамках ФГОС в исследовательской деятельности и обучение пользованию упомянутым оборудованием. Результативность подобных занятий хорошо демонстрирует таблица, в которой отражено участие обучающихся в конкурсных мероприятиях, в том числе исследовательского характера.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12"/>
        <w:gridCol w:w="1659"/>
        <w:gridCol w:w="1642"/>
        <w:gridCol w:w="2002"/>
        <w:gridCol w:w="1663"/>
        <w:gridCol w:w="1742"/>
      </w:tblGrid>
      <w:tr w:rsidR="00EB0E84" w:rsidRPr="00067354">
        <w:tc>
          <w:tcPr>
            <w:tcW w:w="5013" w:type="dxa"/>
            <w:gridSpan w:val="3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  <w:t>2012-2013уч. год</w:t>
            </w:r>
          </w:p>
        </w:tc>
        <w:tc>
          <w:tcPr>
            <w:tcW w:w="5407" w:type="dxa"/>
            <w:gridSpan w:val="3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  <w:t>2013-2014уч. год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Название конкурсного мероприятия</w:t>
            </w: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Участники</w:t>
            </w: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Результат</w:t>
            </w: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Название конкурсного мероприятия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Участники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Результат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Областной конкурс кроссвордов по книгам А. Линдгрен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«Фантазёры и проказники лучшей выдумщицы в мире»</w:t>
            </w: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Кочетова Анна – 5б</w:t>
            </w: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 место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номинации «Лучшая в мире Астрид»</w:t>
            </w: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Районный тур </w:t>
            </w:r>
            <w:r w:rsidRPr="00067354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III</w:t>
            </w: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Всероссийского конкурса юных чтецов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«Живая классика – 2014»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Орлов Виталий – 6а.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 место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Областной конкурс презентаций по итогам акции, объявленной Воронежским государственным заповедником,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«Покормите птиц!»</w:t>
            </w: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Кабакова Дарина -5а, 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Мациевич Владислав -5а</w:t>
            </w: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 место</w:t>
            </w: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Городской конкурс художественно-поэтического творчества детей и молодёжи </w:t>
            </w:r>
          </w:p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«Я – автор»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Козубенко Елизавета – 5а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 место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номинации «Поэзия»</w:t>
            </w:r>
          </w:p>
        </w:tc>
      </w:tr>
      <w:tr w:rsidR="00EB0E84" w:rsidRPr="00067354">
        <w:tc>
          <w:tcPr>
            <w:tcW w:w="1712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28 областная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конференция научного общества учащихся при ВГУ</w:t>
            </w: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067354">
              <w:rPr>
                <w:rFonts w:ascii="Times New Roman" w:hAnsi="Times New Roman" w:cs="Times New Roman"/>
                <w:lang w:eastAsia="ru-RU"/>
              </w:rPr>
              <w:t>Кабакова Дарина -5а,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067354">
              <w:rPr>
                <w:rFonts w:ascii="Times New Roman" w:hAnsi="Times New Roman" w:cs="Times New Roman"/>
                <w:lang w:eastAsia="ru-RU"/>
              </w:rPr>
              <w:t>Товстуха Яна -5б;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диплом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работа Покормите птиц»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Выставка-конкурс стенгазет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«Собор новомученников и исповедников Церкви Русской»</w:t>
            </w: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, проводимый по благостловению Преосвященнейшего Андрея, епископа Россошанского и Острогоржского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Селиванов Данила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благодарственное письмо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 участие</w:t>
            </w:r>
          </w:p>
        </w:tc>
      </w:tr>
      <w:tr w:rsidR="00EB0E84" w:rsidRPr="00067354">
        <w:tc>
          <w:tcPr>
            <w:tcW w:w="171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067354">
              <w:rPr>
                <w:rFonts w:ascii="Times New Roman" w:hAnsi="Times New Roman" w:cs="Times New Roman"/>
                <w:lang w:eastAsia="ru-RU"/>
              </w:rPr>
              <w:t>Храмченков Сергей -5а,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067354">
              <w:rPr>
                <w:rFonts w:ascii="Times New Roman" w:hAnsi="Times New Roman" w:cs="Times New Roman"/>
                <w:lang w:eastAsia="ru-RU"/>
              </w:rPr>
              <w:t>Лопатеева Диана -5а;</w:t>
            </w:r>
          </w:p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диплом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 xml:space="preserve">работа 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6"/>
                <w:szCs w:val="16"/>
                <w:lang w:eastAsia="ru-RU"/>
              </w:rPr>
              <w:t>«Условия, необходимые для прорастания семян»</w:t>
            </w:r>
          </w:p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Районный тур областного детского фестиваля </w:t>
            </w:r>
            <w:r w:rsidRPr="00067354">
              <w:rPr>
                <w:rStyle w:val="apple-style-span"/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«Старая, старая сказка»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Рассадникова Виктория – 5б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>2 место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>в номинации авторская сказка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Областной конкурс-фестиваль (очный финальный тур) детско-родительских проектов по истории семьи и семейным традициям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«История моей семьи в истории родного края»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семья 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Калошиной Екатерины -6а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8"/>
                <w:szCs w:val="18"/>
                <w:lang w:eastAsia="ru-RU"/>
              </w:rPr>
              <w:t>победитель в номинации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8"/>
                <w:szCs w:val="18"/>
                <w:lang w:eastAsia="ru-RU"/>
              </w:rPr>
              <w:t>«Семейные традиции»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8"/>
                <w:szCs w:val="18"/>
                <w:lang w:eastAsia="ru-RU"/>
              </w:rPr>
              <w:t>с работой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18"/>
                <w:szCs w:val="18"/>
                <w:lang w:eastAsia="ru-RU"/>
              </w:rPr>
              <w:t xml:space="preserve"> «С песней по жизни»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XXIX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научно-практическая конференции НОУ учащихся</w:t>
            </w: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Воронежской области при ВГУ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Гачечиладзе София – 5б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«Желудок в пробирке»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2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Корабельников Кирилл – 6а,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Мациевич Владислав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3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Шевченко Татьяна – 6б,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Комаров Артём- 6а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3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Кабакова Дарина – 6а,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«Оценка воздействия гуминовых кислот на рост и развитие арбузов»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3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Карпенко Елизавета -5б,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«Плюсы и минусы пластиковой посуды»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2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Бекарева Алёна – 6а,</w:t>
            </w:r>
          </w:p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«Подарок к празднику»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3 степени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Областной эколого-биологический конкурс обучающихся и педагогов </w:t>
            </w:r>
            <w:r w:rsidRPr="00067354">
              <w:rPr>
                <w:rStyle w:val="apple-style-span"/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«Юные исследователи природы – родному краю» </w:t>
            </w: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>(ВГАУ г. Воронеж)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>Кабакова Дарина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грамота участника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Style w:val="apple-style-span"/>
                <w:rFonts w:ascii="Times New Roman" w:hAnsi="Times New Roman" w:cs="Times New Roman"/>
                <w:sz w:val="20"/>
                <w:szCs w:val="20"/>
                <w:lang w:eastAsia="ru-RU"/>
              </w:rPr>
              <w:t>Перегудова Татьяна – 6б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грамота участника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Всероссийский конкурс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«Символы»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Козубенко Елизавета – 5а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свидетельство участника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Всероссийская дистанционная олимпиада по информатике проекта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«Инфоурок»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Харченко Софья – 5а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Донцова Ксения – 5а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Бутурлакин Артём – 5в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Даньшин Макар – 5в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Международный дистанционный конкурс по информатике проекта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«Новый урок»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Храмченков Сергей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Даньшин Макар – 5в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Собацкая Ирина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Перегудова Татьяна – 6б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(1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Товстуха Яна – 6б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(2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  <w:vMerge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Шевцов Максим – 5а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диплом победителя</w:t>
            </w:r>
          </w:p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(2 место)</w:t>
            </w:r>
          </w:p>
        </w:tc>
      </w:tr>
      <w:tr w:rsidR="00EB0E84" w:rsidRPr="00067354">
        <w:tc>
          <w:tcPr>
            <w:tcW w:w="171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9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2" w:type="dxa"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002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Международный проект 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«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videouroki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net</w:t>
            </w:r>
            <w:r w:rsidRPr="00067354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»</w:t>
            </w: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«Дистанционная олимпиада по информатике 5 класс»</w:t>
            </w:r>
          </w:p>
        </w:tc>
        <w:tc>
          <w:tcPr>
            <w:tcW w:w="1663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Собацкая Ирина – 6а</w:t>
            </w:r>
          </w:p>
        </w:tc>
        <w:tc>
          <w:tcPr>
            <w:tcW w:w="1742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сертификат участника</w:t>
            </w:r>
          </w:p>
        </w:tc>
      </w:tr>
    </w:tbl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Популярным в последнее время, в том числе и в рамках ФГОС 2 поколения здоровьесберегающим технологиям уделяется особое внимание не только на занятиях объединений спортивно-оздоровительного направления. Приёмам этой технологии на внеурочном занятии «Вокалотерапия» вокальной студии «Элегия» в рамках областного семинара по обмену опытом между участниками проекта «Школа – лидер образования», продемонстрированным педагогом Селивановой С. А. дали высокую оценку эксперты регионального центра развития образования и присутствующие коллеги. Организация правильного дыхания учащихся во время пения, сама вокальная деятельность, слушание музыки обладают хорошим терапевтическим эффектом наряду с известными дыхательными гимнастиками. Эти процедуры укрепляют психическое и физическое здоровье подростков. А выступления на сцене в составе коллектива (ансамбля, хора) раскрепощают, предают уверенности, способствуют опыту публичности, поднимают настроение. С подобным мастер-классом педагог выступала в 2014 году на региональном семинаре в г. Воронеж. 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В школе есть специально оснащённая комната психологической разгрузки или комната релаксации, где учащиеся под руководством опытного школьного психолога в ходе специальных методик  и упражнений имеют возможность восстанавливать внутреннее психическое состояние, аннулировать стрессовые ситуации, просто расслабиться и отдохнуть. Со следующего учебного года занятия в релакскомнате для всех обучающихся по ФГОС станут обязательными.</w:t>
      </w:r>
    </w:p>
    <w:p w:rsidR="00EB0E84" w:rsidRPr="00056A45" w:rsidRDefault="00EB0E84" w:rsidP="00536B1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 При исследовании эффективности реализации внеурочной деятельности учащихся основными критериями выступают: особенности развития личностной, социальной, трудовой, здоровьесберегающей, экологической культуры подростков, а также особенности детско-родительских отношений. Методологическим инструментом при этом выступают тестирование, опросы (анкетирование, беседы, интервью), а также психолого-педагогическое наблюдение. </w:t>
      </w:r>
      <w:r>
        <w:rPr>
          <w:rFonts w:ascii="Times New Roman" w:hAnsi="Times New Roman" w:cs="Times New Roman"/>
          <w:sz w:val="26"/>
          <w:szCs w:val="26"/>
        </w:rPr>
        <w:t xml:space="preserve">В настоящее время педагоги школы совместно с психологической службой работают над созданием системы углубленного психологического мониторинга личностных и образовательных достижений школьников ООО, участвующих в эксперименте по введению ФГОС, который бы отражал периодические результаты обследования по  таким критериям, как: учебная активность, понимательная способность, социальная адаптивность, волевые навыки, целеполагание, самоконтроль, самооценка деятельности, эмоциональное благополучие и др.в единой карте достижений обучающегося. Следует отметить, что по результатам уже имеющихся данных    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исследования эффективности реализации внеурочной деятельности учащихся прослеживается положительная динамика их уровня воспитанности, что свидетельствует об оправданности и своевременности проводимого эксперимента (см. приложение 2).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                                                                                                                       Приложение 2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6E4589" w:rsidRDefault="00EB0E84" w:rsidP="006E458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Анкетирование учащихся 5-х классов</w:t>
      </w:r>
    </w:p>
    <w:p w:rsidR="00EB0E84" w:rsidRPr="006E4589" w:rsidRDefault="00EB0E84" w:rsidP="006E458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«Определение уровня воспитанности»</w:t>
      </w:r>
    </w:p>
    <w:p w:rsidR="00EB0E84" w:rsidRPr="006E4589" w:rsidRDefault="00EB0E84" w:rsidP="006E458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(2012 – 2013 учебный год)</w:t>
      </w:r>
    </w:p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Среди учащихся 5-х классов проведено анкетирование «Определение уровня воспитанности учащихся». Результаты представлены в таблице:</w:t>
      </w:r>
    </w:p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 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20"/>
        <w:gridCol w:w="1868"/>
        <w:gridCol w:w="1708"/>
        <w:gridCol w:w="1708"/>
        <w:gridCol w:w="1708"/>
        <w:gridCol w:w="1708"/>
      </w:tblGrid>
      <w:tr w:rsidR="00EB0E84" w:rsidRPr="00067354">
        <w:tc>
          <w:tcPr>
            <w:tcW w:w="1720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Класс</w:t>
            </w:r>
          </w:p>
        </w:tc>
        <w:tc>
          <w:tcPr>
            <w:tcW w:w="8700" w:type="dxa"/>
            <w:gridSpan w:val="5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Уровень воспитанности</w:t>
            </w:r>
          </w:p>
        </w:tc>
      </w:tr>
      <w:tr w:rsidR="00EB0E84" w:rsidRPr="00067354">
        <w:tc>
          <w:tcPr>
            <w:tcW w:w="1720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низкий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ниже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средний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выше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высокий</w:t>
            </w: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 «А»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 «Б»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 </w:t>
      </w:r>
    </w:p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 xml:space="preserve">Уровень воспитанности учащихся оценивался по таким показателям, как: долг и ответственность, бережливость, дисциплинированность, ответственное отношение к учебе, отношение к общественному труду, коллективизм, доброта и отзывчивость, честность и справедливость, простота и скромность, культурный уровень. </w:t>
      </w:r>
    </w:p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 xml:space="preserve">Следует отметить, что ни у кого из анкетируемых не выявлен низкий уровень воспитанности, что является показателем воспитательной работы, проводимой с учащимися. </w:t>
      </w:r>
    </w:p>
    <w:p w:rsidR="00EB0E84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6E4589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Анкетирование учащихся 6-х классов</w:t>
      </w:r>
    </w:p>
    <w:p w:rsidR="00EB0E84" w:rsidRPr="006E4589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«Определение уровня воспитанности»</w:t>
      </w:r>
    </w:p>
    <w:p w:rsidR="00EB0E84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 w:rsidRPr="006E4589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(2013 – 2014 учебный год)</w:t>
      </w:r>
    </w:p>
    <w:p w:rsidR="00EB0E84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20"/>
        <w:gridCol w:w="1868"/>
        <w:gridCol w:w="1708"/>
        <w:gridCol w:w="1708"/>
        <w:gridCol w:w="1708"/>
        <w:gridCol w:w="1708"/>
      </w:tblGrid>
      <w:tr w:rsidR="00EB0E84" w:rsidRPr="00067354">
        <w:tc>
          <w:tcPr>
            <w:tcW w:w="1720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Класс</w:t>
            </w:r>
          </w:p>
        </w:tc>
        <w:tc>
          <w:tcPr>
            <w:tcW w:w="8700" w:type="dxa"/>
            <w:gridSpan w:val="5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Уровень воспитанности</w:t>
            </w:r>
          </w:p>
        </w:tc>
      </w:tr>
      <w:tr w:rsidR="00EB0E84" w:rsidRPr="00067354">
        <w:tc>
          <w:tcPr>
            <w:tcW w:w="1720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низкий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ниже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средний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выше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высокий</w:t>
            </w: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6 «А»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14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7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6 «Б»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</w:tbl>
    <w:p w:rsidR="00EB0E84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3D0908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3D0908">
        <w:rPr>
          <w:rFonts w:ascii="Times New Roman" w:hAnsi="Times New Roman" w:cs="Times New Roman"/>
          <w:sz w:val="26"/>
          <w:szCs w:val="26"/>
          <w:lang w:eastAsia="ru-RU"/>
        </w:rPr>
        <w:t>Анкетирование учащихся 5-х классов</w:t>
      </w:r>
    </w:p>
    <w:p w:rsidR="00EB0E84" w:rsidRPr="003D0908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3D0908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«Определение уровня воспитанности»</w:t>
      </w:r>
    </w:p>
    <w:p w:rsidR="00EB0E84" w:rsidRPr="003D0908" w:rsidRDefault="00EB0E84" w:rsidP="003D090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3D0908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(2013 – 2014 учебный год)</w:t>
      </w:r>
    </w:p>
    <w:p w:rsidR="00EB0E84" w:rsidRPr="003D0908" w:rsidRDefault="00EB0E84" w:rsidP="003D090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3D0908">
        <w:rPr>
          <w:rFonts w:ascii="Times New Roman" w:hAnsi="Times New Roman" w:cs="Times New Roman"/>
          <w:sz w:val="26"/>
          <w:szCs w:val="26"/>
          <w:lang w:eastAsia="ru-RU"/>
        </w:rPr>
        <w:t>Среди учащихся 5-х классов проведено анкетирование «Определение уровня воспитанности учащихся». Результаты представлены в таблице:</w:t>
      </w:r>
    </w:p>
    <w:p w:rsidR="00EB0E84" w:rsidRPr="006E4589" w:rsidRDefault="00EB0E84" w:rsidP="006E4589">
      <w:pPr>
        <w:jc w:val="both"/>
        <w:rPr>
          <w:sz w:val="26"/>
          <w:szCs w:val="2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20"/>
        <w:gridCol w:w="1868"/>
        <w:gridCol w:w="1708"/>
        <w:gridCol w:w="1708"/>
        <w:gridCol w:w="1708"/>
        <w:gridCol w:w="1708"/>
      </w:tblGrid>
      <w:tr w:rsidR="00EB0E84" w:rsidRPr="00067354">
        <w:tc>
          <w:tcPr>
            <w:tcW w:w="1720" w:type="dxa"/>
            <w:vMerge w:val="restart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Класс</w:t>
            </w:r>
          </w:p>
        </w:tc>
        <w:tc>
          <w:tcPr>
            <w:tcW w:w="8700" w:type="dxa"/>
            <w:gridSpan w:val="5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Уровень воспитанности</w:t>
            </w:r>
          </w:p>
        </w:tc>
      </w:tr>
      <w:tr w:rsidR="00EB0E84" w:rsidRPr="00067354">
        <w:tc>
          <w:tcPr>
            <w:tcW w:w="1720" w:type="dxa"/>
            <w:vMerge/>
          </w:tcPr>
          <w:p w:rsidR="00EB0E84" w:rsidRPr="00067354" w:rsidRDefault="00EB0E84" w:rsidP="000673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низкий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ниже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средний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выше среднего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067354">
              <w:rPr>
                <w:rFonts w:ascii="Times New Roman" w:hAnsi="Times New Roman" w:cs="Times New Roman"/>
                <w:b/>
                <w:bCs/>
                <w:lang w:eastAsia="ru-RU"/>
              </w:rPr>
              <w:t>высокий</w:t>
            </w: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 «А»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3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12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3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 «Б»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15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3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</w:p>
        </w:tc>
      </w:tr>
      <w:tr w:rsidR="00EB0E84" w:rsidRPr="00067354">
        <w:tc>
          <w:tcPr>
            <w:tcW w:w="1720" w:type="dxa"/>
          </w:tcPr>
          <w:p w:rsidR="00EB0E84" w:rsidRPr="00067354" w:rsidRDefault="00EB0E84" w:rsidP="0006735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 w:rsidRPr="00067354"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5 «В»</w:t>
            </w:r>
          </w:p>
        </w:tc>
        <w:tc>
          <w:tcPr>
            <w:tcW w:w="186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4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13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pStyle w:val="NormalWeb"/>
              <w:spacing w:before="0" w:beforeAutospacing="0" w:after="0" w:afterAutospacing="0"/>
              <w:jc w:val="center"/>
              <w:textAlignment w:val="baseline"/>
              <w:rPr>
                <w:rFonts w:ascii="Arial" w:hAnsi="Arial" w:cs="Arial"/>
                <w:sz w:val="36"/>
                <w:szCs w:val="36"/>
              </w:rPr>
            </w:pPr>
            <w:r w:rsidRPr="00067354">
              <w:rPr>
                <w:color w:val="000000"/>
                <w:kern w:val="24"/>
                <w:sz w:val="28"/>
                <w:szCs w:val="28"/>
              </w:rPr>
              <w:t>2</w:t>
            </w:r>
            <w:r w:rsidRPr="00067354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708" w:type="dxa"/>
          </w:tcPr>
          <w:p w:rsidR="00EB0E84" w:rsidRPr="00067354" w:rsidRDefault="00EB0E84" w:rsidP="00067354">
            <w:pPr>
              <w:spacing w:after="0" w:line="240" w:lineRule="auto"/>
              <w:rPr>
                <w:rFonts w:ascii="Arial" w:hAnsi="Arial" w:cs="Arial"/>
                <w:sz w:val="36"/>
                <w:szCs w:val="36"/>
                <w:lang w:eastAsia="ru-RU"/>
              </w:rPr>
            </w:pPr>
          </w:p>
        </w:tc>
      </w:tr>
    </w:tbl>
    <w:p w:rsidR="00EB0E84" w:rsidRPr="006E4589" w:rsidRDefault="00EB0E84" w:rsidP="006E4589">
      <w:pPr>
        <w:jc w:val="both"/>
        <w:rPr>
          <w:sz w:val="26"/>
          <w:szCs w:val="26"/>
        </w:rPr>
      </w:pPr>
    </w:p>
    <w:p w:rsidR="00EB0E84" w:rsidRPr="003D0908" w:rsidRDefault="00EB0E84" w:rsidP="003D0908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6E4589">
        <w:rPr>
          <w:rFonts w:ascii="Times New Roman" w:hAnsi="Times New Roman" w:cs="Times New Roman"/>
          <w:sz w:val="26"/>
          <w:szCs w:val="26"/>
          <w:lang w:eastAsia="ru-RU"/>
        </w:rPr>
        <w:t> </w:t>
      </w:r>
      <w:r w:rsidRPr="003D0908">
        <w:rPr>
          <w:rFonts w:ascii="Times New Roman" w:hAnsi="Times New Roman" w:cs="Times New Roman"/>
          <w:sz w:val="26"/>
          <w:szCs w:val="26"/>
        </w:rPr>
        <w:t xml:space="preserve">Следует отметить, что у  двоих респондентов  выявлен низкий уровень воспитанности, что является тревожным сигналом и требует повышения эффективности воспитательной работы, проводимой с учащимися. </w:t>
      </w:r>
    </w:p>
    <w:p w:rsidR="00EB0E84" w:rsidRPr="006E4589" w:rsidRDefault="00EB0E84" w:rsidP="006E458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Занятия в объединениях  ВД ведут 16 опытных и профессиональных школьных педагогов. 10 из них имеют высшую квалификационную категорию, 6 – первую. Педагоги, работающие в объединениях ВД – это люди постоянного творческого поиска, стремящиеся к непрерывному самообразованию. Они регулярно являются участниками, слушателями муниципальных и региональных  семинаров, форумов, на которых происходит обмен опытом экспериментальной деятельности, мониторинг её результативности и успешности.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2" o:spid="_x0000_s1046" type="#_x0000_t75" style="position:absolute;left:0;text-align:left;margin-left:261.85pt;margin-top:132.2pt;width:258.4pt;height:172.05pt;z-index:-251654656;visibility:visible" wrapcoords="-63 0 -63 21506 21600 21506 21600 0 -63 0">
            <v:imagedata r:id="rId8" o:title=""/>
            <w10:wrap type="tight"/>
          </v:shape>
        </w:pict>
      </w:r>
      <w:r>
        <w:rPr>
          <w:noProof/>
          <w:lang w:eastAsia="ru-RU"/>
        </w:rPr>
        <w:pict>
          <v:shape id="Рисунок 1" o:spid="_x0000_s1047" type="#_x0000_t75" style="position:absolute;left:0;text-align:left;margin-left:2.45pt;margin-top:107.65pt;width:250.2pt;height:3in;z-index:-251653632;visibility:visible" wrapcoords="-65 0 -65 21525 21600 21525 21600 0 -65 0">
            <v:imagedata r:id="rId9" o:title=""/>
            <w10:wrap type="tight"/>
          </v:shape>
        </w:pic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  Опрос представителей  родительской общественности, чьи дети обучаются по ФГОС и занимаются ВД показал, что подавляющее большинство взрослых положительно относятся к проводимому эксперименту. Родители  отмечаают эффективность этой деятельности в том, что ребёнку предоставлена возможность пробовать свои силы и возможности в различных направлениях деятельности. Это позволяет расширить кругозор подростка, определиться в выборе предпочтений, интересов и в конечном итоге самореализоваться, почувствовать свою успешность и нужность  в коллективе. </w: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4C1A86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lang w:eastAsia="ru-RU"/>
        </w:rPr>
      </w:pPr>
      <w:r w:rsidRPr="004C1A86">
        <w:rPr>
          <w:rFonts w:ascii="Times New Roman" w:hAnsi="Times New Roman" w:cs="Times New Roman"/>
          <w:b/>
          <w:bCs/>
          <w:lang w:eastAsia="ru-RU"/>
        </w:rPr>
        <w:t>Работа 5-тиклассников по программе «Я – исследователь»</w:t>
      </w:r>
    </w:p>
    <w:p w:rsidR="00EB0E84" w:rsidRPr="004C1A86" w:rsidRDefault="00EB0E84">
      <w:pPr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5" o:spid="_x0000_s1048" type="#_x0000_t75" alt="IMG_4442" style="position:absolute;left:0;text-align:left;margin-left:299.65pt;margin-top:17.3pt;width:167.95pt;height:155.4pt;z-index:-251652608;visibility:visible" wrapcoords="-96 0 -96 21496 21600 21496 21600 0 -96 0">
            <v:imagedata r:id="rId10" o:title="" cropleft="8048f" cropright="10348f"/>
            <w10:wrap type="tight"/>
          </v:shape>
        </w:pic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3" o:spid="_x0000_s1049" type="#_x0000_t75" style="position:absolute;left:0;text-align:left;margin-left:-15.6pt;margin-top:-20.6pt;width:296.55pt;height:197.55pt;z-index:-251651584;visibility:visible" wrapcoords="-55 0 -55 21518 21600 21518 21600 0 -55 0">
            <v:imagedata r:id="rId11" o:title=""/>
            <w10:wrap type="tight"/>
          </v:shape>
        </w:pic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6" o:spid="_x0000_s1050" type="#_x0000_t75" style="position:absolute;left:0;text-align:left;margin-left:-216.2pt;margin-top:82.95pt;width:268.9pt;height:217.75pt;z-index:-251649536;visibility:visible" wrapcoords="-60 0 -60 21526 21600 21526 21600 0 -60 0">
            <v:imagedata r:id="rId12" o:title="" cropright="11539f"/>
            <w10:wrap type="tight"/>
          </v:shape>
        </w:pict>
      </w: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4" o:spid="_x0000_s1051" type="#_x0000_t75" style="position:absolute;left:0;text-align:left;margin-left:-4.55pt;margin-top:-27pt;width:232.9pt;height:290.6pt;z-index:-251650560;visibility:visible" wrapcoords="-69 0 -69 21544 21600 21544 21600 0 -69 0">
            <v:imagedata r:id="rId13" o:title=""/>
            <w10:wrap type="tight"/>
          </v:shape>
        </w:pict>
      </w: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4C1A86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4C1A86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«Занимательная информатика.</w:t>
      </w:r>
    </w:p>
    <w:p w:rsidR="00EB0E84" w:rsidRPr="004C1A86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 w:rsidRPr="004C1A86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Робототехника»</w:t>
      </w: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7" o:spid="_x0000_s1052" type="#_x0000_t75" alt="IMG_4430" style="position:absolute;left:0;text-align:left;margin-left:-231.5pt;margin-top:-18pt;width:201.3pt;height:223.9pt;z-index:-251648512;visibility:visible" wrapcoords="-81 0 -81 21528 21600 21528 21600 0 -81 0">
            <v:imagedata r:id="rId14" o:title="" cropleft="10153f" cropright="12000f"/>
            <w10:wrap type="tight"/>
          </v:shape>
        </w:pict>
      </w:r>
      <w:r>
        <w:rPr>
          <w:noProof/>
          <w:lang w:eastAsia="ru-RU"/>
        </w:rPr>
        <w:pict>
          <v:shape id="Рисунок 8" o:spid="_x0000_s1053" type="#_x0000_t75" alt="DSC_0481" style="position:absolute;left:0;text-align:left;margin-left:19.65pt;margin-top:-18pt;width:271.55pt;height:201.05pt;z-index:-251647488;visibility:visible" wrapcoords="-60 0 -60 21519 21600 21519 21600 0 -60 0">
            <v:imagedata r:id="rId15" o:title="" cropleft="6513f"/>
            <w10:wrap type="tight"/>
          </v:shape>
        </w:pict>
      </w: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ru-RU"/>
        </w:rPr>
      </w:pPr>
    </w:p>
    <w:p w:rsidR="00EB0E84" w:rsidRPr="004C1A86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10" o:spid="_x0000_s1054" type="#_x0000_t75" alt="DSC_0495" style="position:absolute;left:0;text-align:left;margin-left:147.7pt;margin-top:125.3pt;width:385.7pt;height:257.25pt;z-index:-251645440;visibility:visible" wrapcoords="-42 0 -42 21537 21600 21537 21600 0 -42 0">
            <v:imagedata r:id="rId16" o:title=""/>
            <w10:wrap type="tight"/>
          </v:shape>
        </w:pict>
      </w:r>
      <w:r>
        <w:rPr>
          <w:noProof/>
          <w:lang w:eastAsia="ru-RU"/>
        </w:rPr>
        <w:pict>
          <v:shape id="Рисунок 9" o:spid="_x0000_s1055" type="#_x0000_t75" alt="DSC_0493" style="position:absolute;left:0;text-align:left;margin-left:-25.9pt;margin-top:-9.05pt;width:318.1pt;height:211.6pt;z-index:-251646464;visibility:visible" wrapcoords="-51 0 -51 21523 21600 21523 21600 0 -51 0">
            <v:imagedata r:id="rId17" o:title=""/>
            <w10:wrap type="tight"/>
          </v:shape>
        </w:pict>
      </w:r>
      <w:r w:rsidRPr="004C1A86">
        <w:rPr>
          <w:rFonts w:ascii="Times New Roman" w:hAnsi="Times New Roman" w:cs="Times New Roman"/>
          <w:b/>
          <w:bCs/>
          <w:sz w:val="26"/>
          <w:szCs w:val="26"/>
          <w:lang w:eastAsia="ru-RU"/>
        </w:rPr>
        <w:t>Игра «Телевичок»</w:t>
      </w:r>
    </w:p>
    <w:p w:rsidR="00EB0E84" w:rsidRPr="004C1A86" w:rsidRDefault="00EB0E84" w:rsidP="004C1A8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  <w:lang w:eastAsia="ru-RU"/>
        </w:rPr>
      </w:pPr>
      <w:r>
        <w:rPr>
          <w:noProof/>
          <w:lang w:eastAsia="ru-RU"/>
        </w:rPr>
        <w:pict>
          <v:shape id="Рисунок 14" o:spid="_x0000_s1056" type="#_x0000_t75" alt="IMG_0617" style="position:absolute;left:0;text-align:left;margin-left:8.2pt;margin-top:421.15pt;width:232.9pt;height:309.95pt;z-index:-251643392;visibility:visible" wrapcoords="-69 0 -69 21548 21600 21548 21600 0 -69 0">
            <v:imagedata r:id="rId18" o:title=""/>
            <w10:wrap type="tight"/>
          </v:shape>
        </w:pict>
      </w:r>
      <w:r>
        <w:rPr>
          <w:noProof/>
          <w:lang w:eastAsia="ru-RU"/>
        </w:rPr>
        <w:pict>
          <v:shape id="Рисунок 13" o:spid="_x0000_s1057" type="#_x0000_t75" alt="IMG_0616" style="position:absolute;left:0;text-align:left;margin-left:-300pt;margin-top:505.45pt;width:288.25pt;height:3in;z-index:-251642368;visibility:visible" wrapcoords="-56 0 -56 21525 21600 21525 21600 0 -56 0">
            <v:imagedata r:id="rId19" o:title=""/>
            <w10:wrap type="tight"/>
          </v:shape>
        </w:pict>
      </w:r>
      <w:r>
        <w:rPr>
          <w:noProof/>
          <w:lang w:eastAsia="ru-RU"/>
        </w:rPr>
        <w:pict>
          <v:shape id="Рисунок 15" o:spid="_x0000_s1058" type="#_x0000_t75" alt="IMG_0613" style="position:absolute;left:0;text-align:left;margin-left:-307.5pt;margin-top:320.2pt;width:263pt;height:209.85pt;z-index:-251644416;visibility:visible" wrapcoords="-62 0 -62 21523 21600 21523 21600 0 -62 0">
            <v:imagedata r:id="rId20" o:title="" croptop="8096f" cropbottom="3470f" cropleft="10409f" cropright="4241f"/>
            <w10:wrap type="tight"/>
          </v:shape>
        </w:pict>
      </w:r>
    </w:p>
    <w:sectPr w:rsidR="00EB0E84" w:rsidRPr="004C1A86" w:rsidSect="00A3503B">
      <w:pgSz w:w="11906" w:h="16838"/>
      <w:pgMar w:top="567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0E84" w:rsidRDefault="00EB0E84" w:rsidP="00A3503B">
      <w:pPr>
        <w:spacing w:after="0" w:line="240" w:lineRule="auto"/>
      </w:pPr>
      <w:r>
        <w:separator/>
      </w:r>
    </w:p>
  </w:endnote>
  <w:endnote w:type="continuationSeparator" w:id="1">
    <w:p w:rsidR="00EB0E84" w:rsidRDefault="00EB0E84" w:rsidP="00A350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0E84" w:rsidRDefault="00EB0E84" w:rsidP="00A3503B">
      <w:pPr>
        <w:spacing w:after="0" w:line="240" w:lineRule="auto"/>
      </w:pPr>
      <w:r>
        <w:separator/>
      </w:r>
    </w:p>
  </w:footnote>
  <w:footnote w:type="continuationSeparator" w:id="1">
    <w:p w:rsidR="00EB0E84" w:rsidRDefault="00EB0E84" w:rsidP="00A3503B">
      <w:pPr>
        <w:spacing w:after="0" w:line="240" w:lineRule="auto"/>
      </w:pPr>
      <w:r>
        <w:continuationSeparator/>
      </w:r>
    </w:p>
  </w:footnote>
  <w:footnote w:id="2">
    <w:p w:rsidR="00EB0E84" w:rsidRDefault="00EB0E84" w:rsidP="00A3503B">
      <w:pPr>
        <w:pStyle w:val="FootnoteText"/>
      </w:pPr>
      <w:r>
        <w:rPr>
          <w:rStyle w:val="FootnoteReference"/>
        </w:rPr>
        <w:footnoteRef/>
      </w:r>
      <w:r>
        <w:t xml:space="preserve"> Учтены выделенные жирным шрифтом часы внеурочной деятельности в рамках ФГОС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F13A81"/>
    <w:multiLevelType w:val="multilevel"/>
    <w:tmpl w:val="D6645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587842DC"/>
    <w:multiLevelType w:val="multilevel"/>
    <w:tmpl w:val="885A84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C1C65"/>
    <w:rsid w:val="00035BE0"/>
    <w:rsid w:val="00056A45"/>
    <w:rsid w:val="00067354"/>
    <w:rsid w:val="000C446A"/>
    <w:rsid w:val="000D64C0"/>
    <w:rsid w:val="00114FBD"/>
    <w:rsid w:val="00123677"/>
    <w:rsid w:val="001509F1"/>
    <w:rsid w:val="00180784"/>
    <w:rsid w:val="001A288F"/>
    <w:rsid w:val="001C3A8E"/>
    <w:rsid w:val="001C3E93"/>
    <w:rsid w:val="001F1CFD"/>
    <w:rsid w:val="00224012"/>
    <w:rsid w:val="0022709F"/>
    <w:rsid w:val="00260E6B"/>
    <w:rsid w:val="002C001A"/>
    <w:rsid w:val="00342BB0"/>
    <w:rsid w:val="003722EB"/>
    <w:rsid w:val="00381E19"/>
    <w:rsid w:val="0039319A"/>
    <w:rsid w:val="003A0CB5"/>
    <w:rsid w:val="003D0908"/>
    <w:rsid w:val="003E5307"/>
    <w:rsid w:val="00400BC4"/>
    <w:rsid w:val="00492703"/>
    <w:rsid w:val="004A576E"/>
    <w:rsid w:val="004C1A86"/>
    <w:rsid w:val="004D06A4"/>
    <w:rsid w:val="004F117D"/>
    <w:rsid w:val="00536B14"/>
    <w:rsid w:val="00562D07"/>
    <w:rsid w:val="005B5F89"/>
    <w:rsid w:val="0068493F"/>
    <w:rsid w:val="006B6A88"/>
    <w:rsid w:val="006C66D2"/>
    <w:rsid w:val="006E4589"/>
    <w:rsid w:val="007720AF"/>
    <w:rsid w:val="007B0D4A"/>
    <w:rsid w:val="007C204E"/>
    <w:rsid w:val="007F2479"/>
    <w:rsid w:val="00863C35"/>
    <w:rsid w:val="008C1C65"/>
    <w:rsid w:val="008E1914"/>
    <w:rsid w:val="00920DCE"/>
    <w:rsid w:val="009B0E58"/>
    <w:rsid w:val="00A30751"/>
    <w:rsid w:val="00A3503B"/>
    <w:rsid w:val="00A5704F"/>
    <w:rsid w:val="00AB4637"/>
    <w:rsid w:val="00B23855"/>
    <w:rsid w:val="00B852ED"/>
    <w:rsid w:val="00B96D73"/>
    <w:rsid w:val="00BC797A"/>
    <w:rsid w:val="00BE17B9"/>
    <w:rsid w:val="00C35C62"/>
    <w:rsid w:val="00C447B8"/>
    <w:rsid w:val="00CB6BD8"/>
    <w:rsid w:val="00CC3AE1"/>
    <w:rsid w:val="00D16BA4"/>
    <w:rsid w:val="00D239DD"/>
    <w:rsid w:val="00D34F31"/>
    <w:rsid w:val="00D60463"/>
    <w:rsid w:val="00D85EAB"/>
    <w:rsid w:val="00D8685F"/>
    <w:rsid w:val="00DE3BD7"/>
    <w:rsid w:val="00EB0E84"/>
    <w:rsid w:val="00EE34D2"/>
    <w:rsid w:val="00EF147A"/>
    <w:rsid w:val="00F12772"/>
    <w:rsid w:val="00F266C9"/>
    <w:rsid w:val="00F81773"/>
    <w:rsid w:val="00F84BBA"/>
    <w:rsid w:val="00F91761"/>
    <w:rsid w:val="00FA705B"/>
    <w:rsid w:val="00FC09C8"/>
    <w:rsid w:val="00FD01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3A8E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8C1C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8C1C65"/>
  </w:style>
  <w:style w:type="character" w:customStyle="1" w:styleId="Zag11">
    <w:name w:val="Zag_11"/>
    <w:uiPriority w:val="99"/>
    <w:rsid w:val="00A3503B"/>
  </w:style>
  <w:style w:type="paragraph" w:customStyle="1" w:styleId="Osnova">
    <w:name w:val="Osnova"/>
    <w:basedOn w:val="Normal"/>
    <w:uiPriority w:val="99"/>
    <w:rsid w:val="00A3503B"/>
    <w:pPr>
      <w:widowControl w:val="0"/>
      <w:autoSpaceDE w:val="0"/>
      <w:autoSpaceDN w:val="0"/>
      <w:adjustRightInd w:val="0"/>
      <w:spacing w:after="0" w:line="213" w:lineRule="exact"/>
      <w:ind w:firstLine="339"/>
      <w:jc w:val="both"/>
    </w:pPr>
    <w:rPr>
      <w:rFonts w:ascii="NewtonCSanPin" w:eastAsia="Times New Roman" w:hAnsi="NewtonCSanPin" w:cs="NewtonCSanPin"/>
      <w:color w:val="000000"/>
      <w:sz w:val="21"/>
      <w:szCs w:val="21"/>
      <w:lang w:val="en-US" w:eastAsia="ru-RU"/>
    </w:rPr>
  </w:style>
  <w:style w:type="table" w:styleId="TableGrid">
    <w:name w:val="Table Grid"/>
    <w:basedOn w:val="TableNormal"/>
    <w:uiPriority w:val="99"/>
    <w:rsid w:val="00A3503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link w:val="FootnoteTextChar"/>
    <w:uiPriority w:val="99"/>
    <w:semiHidden/>
    <w:rsid w:val="00A350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3503B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A3503B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4A5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A576E"/>
    <w:rPr>
      <w:rFonts w:ascii="Tahoma" w:hAnsi="Tahoma" w:cs="Tahoma"/>
      <w:sz w:val="16"/>
      <w:szCs w:val="16"/>
    </w:rPr>
  </w:style>
  <w:style w:type="paragraph" w:customStyle="1" w:styleId="11">
    <w:name w:val="Знак1 Знак Знак Знак1"/>
    <w:basedOn w:val="Normal"/>
    <w:uiPriority w:val="99"/>
    <w:rsid w:val="007C204E"/>
    <w:pPr>
      <w:spacing w:after="160"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character" w:customStyle="1" w:styleId="apple-style-span">
    <w:name w:val="apple-style-span"/>
    <w:basedOn w:val="DefaultParagraphFont"/>
    <w:uiPriority w:val="99"/>
    <w:rsid w:val="007C20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4846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6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6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6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7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7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84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846999"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47002"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47006"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4847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47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643</TotalTime>
  <Pages>12</Pages>
  <Words>3642</Words>
  <Characters>20765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ws</cp:lastModifiedBy>
  <cp:revision>16</cp:revision>
  <dcterms:created xsi:type="dcterms:W3CDTF">2014-07-30T08:24:00Z</dcterms:created>
  <dcterms:modified xsi:type="dcterms:W3CDTF">2014-09-10T13:38:00Z</dcterms:modified>
</cp:coreProperties>
</file>